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7ABB" w14:textId="77777777" w:rsidR="00FE067E" w:rsidRDefault="00CD36CF" w:rsidP="00EF6030">
      <w:pPr>
        <w:pStyle w:val="TitlePageOrigin"/>
      </w:pPr>
      <w:r>
        <w:t>WEST virginia legislature</w:t>
      </w:r>
    </w:p>
    <w:p w14:paraId="548926C2" w14:textId="77777777" w:rsidR="00CD36CF" w:rsidRDefault="00CD36CF" w:rsidP="00EF6030">
      <w:pPr>
        <w:pStyle w:val="TitlePageSession"/>
      </w:pPr>
      <w:r>
        <w:t>20</w:t>
      </w:r>
      <w:r w:rsidR="006565E8">
        <w:t>2</w:t>
      </w:r>
      <w:r w:rsidR="00C341F5">
        <w:t>6</w:t>
      </w:r>
      <w:r>
        <w:t xml:space="preserve"> regular session</w:t>
      </w:r>
    </w:p>
    <w:p w14:paraId="2CA0BD9D" w14:textId="77777777" w:rsidR="00CD36CF" w:rsidRDefault="00BF33BD" w:rsidP="00EF6030">
      <w:pPr>
        <w:pStyle w:val="TitlePageBillPrefix"/>
      </w:pPr>
      <w:sdt>
        <w:sdtPr>
          <w:tag w:val="IntroDate"/>
          <w:id w:val="-1236936958"/>
          <w:placeholder>
            <w:docPart w:val="6CEDEDED009D4559A669284EEF325B16"/>
          </w:placeholder>
          <w:text/>
        </w:sdtPr>
        <w:sdtEndPr/>
        <w:sdtContent>
          <w:r w:rsidR="00AC3B58">
            <w:t>Committee Substitute</w:t>
          </w:r>
        </w:sdtContent>
      </w:sdt>
    </w:p>
    <w:p w14:paraId="2D970169" w14:textId="77777777" w:rsidR="00AC3B58" w:rsidRPr="00AC3B58" w:rsidRDefault="00AC3B58" w:rsidP="00EF6030">
      <w:pPr>
        <w:pStyle w:val="TitlePageBillPrefix"/>
      </w:pPr>
      <w:r>
        <w:t>for</w:t>
      </w:r>
    </w:p>
    <w:p w14:paraId="151DD6AA" w14:textId="77777777" w:rsidR="00CD36CF" w:rsidRDefault="00BF33BD" w:rsidP="00EF6030">
      <w:pPr>
        <w:pStyle w:val="BillNumber"/>
      </w:pPr>
      <w:sdt>
        <w:sdtPr>
          <w:tag w:val="Chamber"/>
          <w:id w:val="893011969"/>
          <w:lock w:val="sdtLocked"/>
          <w:placeholder>
            <w:docPart w:val="EC99F706BECD4C1C8EA95E942A1A3127"/>
          </w:placeholder>
          <w:dropDownList>
            <w:listItem w:displayText="House" w:value="House"/>
            <w:listItem w:displayText="Senate" w:value="Senate"/>
          </w:dropDownList>
        </w:sdtPr>
        <w:sdtEndPr/>
        <w:sdtContent>
          <w:r w:rsidR="0010164B">
            <w:t>Senate</w:t>
          </w:r>
        </w:sdtContent>
      </w:sdt>
      <w:r w:rsidR="00303684">
        <w:t xml:space="preserve"> </w:t>
      </w:r>
      <w:r w:rsidR="00CD36CF">
        <w:t xml:space="preserve">Bill </w:t>
      </w:r>
      <w:sdt>
        <w:sdtPr>
          <w:tag w:val="BNum"/>
          <w:id w:val="1645317809"/>
          <w:lock w:val="sdtLocked"/>
          <w:placeholder>
            <w:docPart w:val="6732C83F801E4579B99705194045A4F3"/>
          </w:placeholder>
          <w:text/>
        </w:sdtPr>
        <w:sdtEndPr/>
        <w:sdtContent>
          <w:r w:rsidR="0010164B" w:rsidRPr="0010164B">
            <w:t>708</w:t>
          </w:r>
        </w:sdtContent>
      </w:sdt>
    </w:p>
    <w:p w14:paraId="34C0F01B" w14:textId="77777777" w:rsidR="0010164B" w:rsidRDefault="0010164B" w:rsidP="00EF6030">
      <w:pPr>
        <w:pStyle w:val="References"/>
        <w:rPr>
          <w:smallCaps/>
        </w:rPr>
      </w:pPr>
      <w:r>
        <w:rPr>
          <w:smallCaps/>
        </w:rPr>
        <w:t>By Senators Woodrum, Hart, Deeds, Oliverio, and Woelfel</w:t>
      </w:r>
    </w:p>
    <w:p w14:paraId="68C8060F" w14:textId="6F5F7015" w:rsidR="0010164B" w:rsidRDefault="00CD36CF" w:rsidP="00EF6030">
      <w:pPr>
        <w:pStyle w:val="References"/>
      </w:pPr>
      <w:r>
        <w:t>[</w:t>
      </w:r>
      <w:r w:rsidR="00EC1FC5">
        <w:t>R</w:t>
      </w:r>
      <w:r w:rsidR="00002112">
        <w:t xml:space="preserve">eported </w:t>
      </w:r>
      <w:sdt>
        <w:sdtPr>
          <w:id w:val="-32107996"/>
          <w:placeholder>
            <w:docPart w:val="4837286CB82F4D83869D87B7B2C389AF"/>
          </w:placeholder>
          <w:text/>
        </w:sdtPr>
        <w:sdtEndPr/>
        <w:sdtContent>
          <w:r w:rsidR="00605172">
            <w:t>February 1</w:t>
          </w:r>
          <w:r w:rsidR="004910AE">
            <w:t>2</w:t>
          </w:r>
          <w:r w:rsidR="00605172">
            <w:t>, 2026</w:t>
          </w:r>
        </w:sdtContent>
      </w:sdt>
      <w:r w:rsidR="00EC1FC5">
        <w:t xml:space="preserve">, from the Committee on </w:t>
      </w:r>
      <w:sdt>
        <w:sdtPr>
          <w:tag w:val="References"/>
          <w:id w:val="-1043047873"/>
          <w:placeholder>
            <w:docPart w:val="AC7FDDE639D846C39A2EB73402D2C6B7"/>
          </w:placeholder>
          <w:text w:multiLine="1"/>
        </w:sdtPr>
        <w:sdtEndPr/>
        <w:sdtContent>
          <w:r w:rsidR="00605172">
            <w:t>Natural Resources</w:t>
          </w:r>
        </w:sdtContent>
      </w:sdt>
      <w:r>
        <w:t>]</w:t>
      </w:r>
    </w:p>
    <w:p w14:paraId="5C9D6DE0" w14:textId="77777777" w:rsidR="0010164B" w:rsidRDefault="0010164B" w:rsidP="0010164B">
      <w:pPr>
        <w:pStyle w:val="TitlePageOrigin"/>
      </w:pPr>
    </w:p>
    <w:p w14:paraId="1E8D10F4" w14:textId="77777777" w:rsidR="0010164B" w:rsidRDefault="0010164B" w:rsidP="0010164B">
      <w:pPr>
        <w:pStyle w:val="TitlePageOrigin"/>
      </w:pPr>
    </w:p>
    <w:p w14:paraId="24D02DAB" w14:textId="0A3508BB" w:rsidR="0010164B" w:rsidRDefault="0010164B" w:rsidP="0010164B">
      <w:pPr>
        <w:pStyle w:val="TitleSection"/>
      </w:pPr>
      <w:r>
        <w:lastRenderedPageBreak/>
        <w:t xml:space="preserve">A BILL to amend the Code of West Virginia, 1931, as amended, by adding a new article, designated §17-4B-1, </w:t>
      </w:r>
      <w:r w:rsidRPr="00DC36C3">
        <w:t>§17-4B-</w:t>
      </w:r>
      <w:r>
        <w:t>2</w:t>
      </w:r>
      <w:r w:rsidRPr="00DC36C3">
        <w:t>, §17-4B-</w:t>
      </w:r>
      <w:r>
        <w:t>3</w:t>
      </w:r>
      <w:r w:rsidRPr="00DC36C3">
        <w:t>, §17-4B-</w:t>
      </w:r>
      <w:r>
        <w:t>4</w:t>
      </w:r>
      <w:r w:rsidRPr="00DC36C3">
        <w:t>, §17-4B-</w:t>
      </w:r>
      <w:r>
        <w:t>5</w:t>
      </w:r>
      <w:r w:rsidRPr="00DC36C3">
        <w:t>, §17-4B-</w:t>
      </w:r>
      <w:r>
        <w:t>6</w:t>
      </w:r>
      <w:r w:rsidRPr="00DC36C3">
        <w:t>, §17-4B-</w:t>
      </w:r>
      <w:r>
        <w:t>7</w:t>
      </w:r>
      <w:r w:rsidRPr="00DC36C3">
        <w:t>, §17-4B-</w:t>
      </w:r>
      <w:r>
        <w:t>8</w:t>
      </w:r>
      <w:r w:rsidRPr="00DC36C3">
        <w:t>, §17-4B-</w:t>
      </w:r>
      <w:r>
        <w:t>9</w:t>
      </w:r>
      <w:r w:rsidRPr="00DC36C3">
        <w:t>, §17-4B-1</w:t>
      </w:r>
      <w:r>
        <w:t>0</w:t>
      </w:r>
      <w:r w:rsidRPr="00DC36C3">
        <w:t>, §17-4B-1</w:t>
      </w:r>
      <w:r>
        <w:t>1</w:t>
      </w:r>
      <w:r w:rsidRPr="00DC36C3">
        <w:t>, §17-4B-1</w:t>
      </w:r>
      <w:r>
        <w:t>2</w:t>
      </w:r>
      <w:r w:rsidRPr="00DC36C3">
        <w:t>, §17-4B-1</w:t>
      </w:r>
      <w:r>
        <w:t>3</w:t>
      </w:r>
      <w:r w:rsidRPr="00DC36C3">
        <w:t>,</w:t>
      </w:r>
      <w:r>
        <w:t xml:space="preserve"> and </w:t>
      </w:r>
      <w:r w:rsidRPr="00DC36C3">
        <w:t>§17-4B-1</w:t>
      </w:r>
      <w:r>
        <w:t>4</w:t>
      </w:r>
      <w:r w:rsidRPr="00DC36C3">
        <w:t>,</w:t>
      </w:r>
      <w:r>
        <w:t xml:space="preserve"> relating to </w:t>
      </w:r>
      <w:r w:rsidRPr="000F7872">
        <w:t>public river access and public safety in connection with bridge projects and hazardous river segments</w:t>
      </w:r>
      <w:r>
        <w:t xml:space="preserve">; creating a short title; providing legislative findings and purpose; providing definitions; clarifying how to evaluate river access during bridge projects; establishing when to undertake public access improvements; prohibiting eminent domain; requiring safety and design standards; prioritizing public safety; </w:t>
      </w:r>
      <w:r w:rsidR="00DA3ACC">
        <w:t>requiring</w:t>
      </w:r>
      <w:r>
        <w:t xml:space="preserve"> informational signage in certain situations; clarifying liability</w:t>
      </w:r>
      <w:r w:rsidR="00F74D47">
        <w:t xml:space="preserve"> of </w:t>
      </w:r>
      <w:r w:rsidR="00C7593A">
        <w:t>d</w:t>
      </w:r>
      <w:r w:rsidR="00F74D47">
        <w:t>ivision and private property owners</w:t>
      </w:r>
      <w:r>
        <w:t xml:space="preserve">; authorizing inter-agency coordination; providing grant and funding authority; and providing legislative review.   </w:t>
      </w:r>
    </w:p>
    <w:p w14:paraId="6174C878" w14:textId="77777777" w:rsidR="0010164B" w:rsidRDefault="0010164B" w:rsidP="0010164B">
      <w:pPr>
        <w:pStyle w:val="EnactingClause"/>
      </w:pPr>
      <w:r>
        <w:t>Be it enacted by the Legislature of West Virginia:</w:t>
      </w:r>
    </w:p>
    <w:p w14:paraId="583B8B25" w14:textId="77777777" w:rsidR="0010164B" w:rsidRDefault="0010164B" w:rsidP="0010164B">
      <w:pPr>
        <w:pStyle w:val="EnactingClause"/>
        <w:sectPr w:rsidR="0010164B" w:rsidSect="0010164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55E553" w14:textId="77777777" w:rsidR="0010164B" w:rsidRPr="000849F4" w:rsidRDefault="0010164B" w:rsidP="0010164B">
      <w:pPr>
        <w:pStyle w:val="ArticleHeading"/>
        <w:rPr>
          <w:u w:val="single"/>
        </w:rPr>
      </w:pPr>
      <w:r w:rsidRPr="000849F4">
        <w:rPr>
          <w:u w:val="single"/>
        </w:rPr>
        <w:t>ARTICLE 4B. West Virginia River Access and Bridge Modernization Act.</w:t>
      </w:r>
    </w:p>
    <w:p w14:paraId="1D4BAE05" w14:textId="77777777" w:rsidR="0010164B" w:rsidRPr="000849F4" w:rsidRDefault="0010164B" w:rsidP="0010164B">
      <w:pPr>
        <w:pStyle w:val="SectionHeading"/>
        <w:rPr>
          <w:u w:val="single"/>
        </w:rPr>
      </w:pPr>
      <w:r w:rsidRPr="000849F4">
        <w:rPr>
          <w:u w:val="single"/>
        </w:rPr>
        <w:t>§17-4B-1. Short title.</w:t>
      </w:r>
    </w:p>
    <w:p w14:paraId="7B5FBBDF" w14:textId="77777777" w:rsidR="0010164B" w:rsidRPr="000849F4" w:rsidRDefault="0010164B" w:rsidP="0010164B">
      <w:pPr>
        <w:pStyle w:val="SectionBody"/>
        <w:rPr>
          <w:u w:val="single"/>
        </w:rPr>
      </w:pPr>
      <w:r w:rsidRPr="000849F4">
        <w:rPr>
          <w:u w:val="single"/>
        </w:rPr>
        <w:t xml:space="preserve">This article shall be known and may be cited as the </w:t>
      </w:r>
      <w:r>
        <w:rPr>
          <w:u w:val="single"/>
        </w:rPr>
        <w:t>"</w:t>
      </w:r>
      <w:r w:rsidRPr="000849F4">
        <w:rPr>
          <w:u w:val="single"/>
        </w:rPr>
        <w:t>West Virginia River Access and Bridge Modernization Act.</w:t>
      </w:r>
      <w:r>
        <w:rPr>
          <w:u w:val="single"/>
        </w:rPr>
        <w:t>"</w:t>
      </w:r>
    </w:p>
    <w:p w14:paraId="22B753D9" w14:textId="77777777" w:rsidR="0010164B" w:rsidRDefault="0010164B" w:rsidP="0010164B">
      <w:pPr>
        <w:pStyle w:val="EnactingClause"/>
        <w:sectPr w:rsidR="0010164B" w:rsidSect="0010164B">
          <w:type w:val="continuous"/>
          <w:pgSz w:w="12240" w:h="15840" w:code="1"/>
          <w:pgMar w:top="1440" w:right="1440" w:bottom="1440" w:left="1440" w:header="720" w:footer="720" w:gutter="0"/>
          <w:lnNumType w:countBy="1" w:restart="newSection"/>
          <w:cols w:space="720"/>
          <w:titlePg/>
          <w:docGrid w:linePitch="360"/>
        </w:sectPr>
      </w:pPr>
    </w:p>
    <w:p w14:paraId="6E186CCB" w14:textId="77777777" w:rsidR="0010164B" w:rsidRPr="000849F4" w:rsidRDefault="0010164B" w:rsidP="0010164B">
      <w:pPr>
        <w:pStyle w:val="SectionHeading"/>
        <w:rPr>
          <w:u w:val="single"/>
        </w:rPr>
      </w:pPr>
      <w:r w:rsidRPr="000849F4">
        <w:rPr>
          <w:u w:val="single"/>
        </w:rPr>
        <w:t>§17-4B-2. Legislative findings and purpose.</w:t>
      </w:r>
    </w:p>
    <w:p w14:paraId="3A129418" w14:textId="77777777" w:rsidR="0010164B" w:rsidRPr="000849F4" w:rsidRDefault="0010164B" w:rsidP="0010164B">
      <w:pPr>
        <w:pStyle w:val="SectionBody"/>
        <w:rPr>
          <w:u w:val="single"/>
        </w:rPr>
      </w:pPr>
      <w:r w:rsidRPr="000849F4">
        <w:rPr>
          <w:u w:val="single"/>
        </w:rPr>
        <w:t>The Legislature finds that:</w:t>
      </w:r>
    </w:p>
    <w:p w14:paraId="75C8295E" w14:textId="77777777" w:rsidR="0010164B" w:rsidRPr="000849F4" w:rsidRDefault="0010164B" w:rsidP="0010164B">
      <w:pPr>
        <w:pStyle w:val="SectionBody"/>
        <w:rPr>
          <w:u w:val="single"/>
        </w:rPr>
      </w:pPr>
      <w:r w:rsidRPr="000849F4">
        <w:rPr>
          <w:u w:val="single"/>
        </w:rPr>
        <w:t xml:space="preserve">(1) Bridges crossing navigable waterways are frequently used by the public for lawful recreational activities, including fishing, boating, and </w:t>
      </w:r>
      <w:proofErr w:type="gramStart"/>
      <w:r w:rsidRPr="000849F4">
        <w:rPr>
          <w:u w:val="single"/>
        </w:rPr>
        <w:t>paddling;</w:t>
      </w:r>
      <w:proofErr w:type="gramEnd"/>
    </w:p>
    <w:p w14:paraId="1AE7F463" w14:textId="77777777" w:rsidR="0010164B" w:rsidRPr="000849F4" w:rsidRDefault="0010164B" w:rsidP="0010164B">
      <w:pPr>
        <w:pStyle w:val="SectionBody"/>
        <w:rPr>
          <w:u w:val="single"/>
        </w:rPr>
      </w:pPr>
      <w:r w:rsidRPr="000849F4">
        <w:rPr>
          <w:u w:val="single"/>
        </w:rPr>
        <w:t xml:space="preserve">(2) Unmanaged or informal river access increases risks to public safety, emergency response personnel, and the traveling public, and may result in unnecessary environmental </w:t>
      </w:r>
      <w:proofErr w:type="gramStart"/>
      <w:r w:rsidRPr="000849F4">
        <w:rPr>
          <w:u w:val="single"/>
        </w:rPr>
        <w:t>degradation;</w:t>
      </w:r>
      <w:proofErr w:type="gramEnd"/>
    </w:p>
    <w:p w14:paraId="4F97298B" w14:textId="77777777" w:rsidR="0010164B" w:rsidRPr="000849F4" w:rsidRDefault="0010164B" w:rsidP="0010164B">
      <w:pPr>
        <w:pStyle w:val="SectionBody"/>
        <w:rPr>
          <w:u w:val="single"/>
        </w:rPr>
      </w:pPr>
      <w:r w:rsidRPr="000849F4">
        <w:rPr>
          <w:u w:val="single"/>
        </w:rPr>
        <w:t xml:space="preserve">(3) Inadequate or unsafe ingress and egress from navigable waterways contributes to </w:t>
      </w:r>
      <w:r w:rsidRPr="000849F4">
        <w:rPr>
          <w:u w:val="single"/>
        </w:rPr>
        <w:lastRenderedPageBreak/>
        <w:t xml:space="preserve">emergency rescues, injuries, and fatalities, including incidents requiring response by fire departments, emergency medical services, law enforcement, and search-and-rescue </w:t>
      </w:r>
      <w:proofErr w:type="gramStart"/>
      <w:r w:rsidRPr="000849F4">
        <w:rPr>
          <w:u w:val="single"/>
        </w:rPr>
        <w:t>personnel;</w:t>
      </w:r>
      <w:proofErr w:type="gramEnd"/>
    </w:p>
    <w:p w14:paraId="7521A072" w14:textId="77777777" w:rsidR="0010164B" w:rsidRPr="000849F4" w:rsidRDefault="0010164B" w:rsidP="0010164B">
      <w:pPr>
        <w:pStyle w:val="SectionBody"/>
        <w:rPr>
          <w:u w:val="single"/>
        </w:rPr>
      </w:pPr>
      <w:r w:rsidRPr="000849F4">
        <w:rPr>
          <w:u w:val="single"/>
        </w:rPr>
        <w:t>(4) The provision of controlled and properly designed river access can reduce the frequency, complexity, and danger of rescue operations and improve overall public safety; and</w:t>
      </w:r>
    </w:p>
    <w:p w14:paraId="26152549" w14:textId="77777777" w:rsidR="0010164B" w:rsidRPr="000849F4" w:rsidRDefault="0010164B" w:rsidP="0010164B">
      <w:pPr>
        <w:pStyle w:val="SectionBody"/>
        <w:rPr>
          <w:u w:val="single"/>
        </w:rPr>
      </w:pPr>
      <w:r w:rsidRPr="000849F4">
        <w:rPr>
          <w:u w:val="single"/>
        </w:rPr>
        <w:t>(5) It is the intent of the Legislature to encourage safe, voluntary, and fiscally responsible public river access without the use of eminent domain, without interference with private property rights, and without expanding the authority of the Division of Highways beyond that expressly provided by this article.</w:t>
      </w:r>
    </w:p>
    <w:p w14:paraId="14441C57" w14:textId="77777777" w:rsidR="0010164B" w:rsidRDefault="0010164B" w:rsidP="0010164B">
      <w:pPr>
        <w:pStyle w:val="SectionBody"/>
        <w:sectPr w:rsidR="0010164B" w:rsidSect="0010164B">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13FFFFA3" w14:textId="77777777" w:rsidR="0010164B" w:rsidRPr="000849F4" w:rsidRDefault="0010164B" w:rsidP="0010164B">
      <w:pPr>
        <w:pStyle w:val="SectionHeading"/>
        <w:rPr>
          <w:u w:val="single"/>
        </w:rPr>
      </w:pPr>
      <w:r w:rsidRPr="000849F4">
        <w:rPr>
          <w:u w:val="single"/>
        </w:rPr>
        <w:t>§17-4B-3. Definitions.</w:t>
      </w:r>
    </w:p>
    <w:p w14:paraId="5EFED55F" w14:textId="77777777" w:rsidR="0010164B" w:rsidRPr="000849F4" w:rsidRDefault="0010164B" w:rsidP="0010164B">
      <w:pPr>
        <w:pStyle w:val="SectionBody"/>
        <w:rPr>
          <w:u w:val="single"/>
        </w:rPr>
      </w:pPr>
      <w:r w:rsidRPr="000849F4">
        <w:rPr>
          <w:u w:val="single"/>
        </w:rPr>
        <w:t>For purposes of this article:</w:t>
      </w:r>
    </w:p>
    <w:p w14:paraId="714C9073" w14:textId="77777777" w:rsidR="0010164B" w:rsidRPr="000849F4" w:rsidRDefault="0010164B" w:rsidP="0010164B">
      <w:pPr>
        <w:pStyle w:val="SectionBody"/>
        <w:rPr>
          <w:u w:val="single"/>
        </w:rPr>
      </w:pPr>
      <w:r>
        <w:rPr>
          <w:u w:val="single"/>
        </w:rPr>
        <w:t>"</w:t>
      </w:r>
      <w:r w:rsidRPr="000849F4">
        <w:rPr>
          <w:u w:val="single"/>
        </w:rPr>
        <w:t>Division</w:t>
      </w:r>
      <w:r>
        <w:rPr>
          <w:u w:val="single"/>
        </w:rPr>
        <w:t>"</w:t>
      </w:r>
      <w:r w:rsidRPr="000849F4">
        <w:rPr>
          <w:u w:val="single"/>
        </w:rPr>
        <w:t xml:space="preserve"> means the West Virginia Division of Highways.</w:t>
      </w:r>
    </w:p>
    <w:p w14:paraId="214E7E0C" w14:textId="38986FF4" w:rsidR="0010164B" w:rsidRPr="000849F4" w:rsidRDefault="0010164B" w:rsidP="0010164B">
      <w:pPr>
        <w:pStyle w:val="SectionBody"/>
        <w:rPr>
          <w:u w:val="single"/>
        </w:rPr>
      </w:pPr>
      <w:r w:rsidRPr="000849F4">
        <w:rPr>
          <w:u w:val="single"/>
        </w:rPr>
        <w:t>"Navigable waterway</w:t>
      </w:r>
      <w:r>
        <w:rPr>
          <w:u w:val="single"/>
        </w:rPr>
        <w:t>"</w:t>
      </w:r>
      <w:r w:rsidRPr="000849F4">
        <w:rPr>
          <w:u w:val="single"/>
        </w:rPr>
        <w:t xml:space="preserve"> means a river or stream capable of recreational </w:t>
      </w:r>
      <w:r w:rsidR="00DC75EF">
        <w:rPr>
          <w:u w:val="single"/>
        </w:rPr>
        <w:t>activities</w:t>
      </w:r>
      <w:r w:rsidRPr="000849F4">
        <w:rPr>
          <w:u w:val="single"/>
        </w:rPr>
        <w:t xml:space="preserve"> for a substantial portion of the year.</w:t>
      </w:r>
    </w:p>
    <w:p w14:paraId="5B4645FC" w14:textId="77777777" w:rsidR="0010164B" w:rsidRPr="000849F4" w:rsidRDefault="0010164B" w:rsidP="0010164B">
      <w:pPr>
        <w:pStyle w:val="SectionBody"/>
        <w:rPr>
          <w:u w:val="single"/>
        </w:rPr>
      </w:pPr>
      <w:r>
        <w:rPr>
          <w:u w:val="single"/>
        </w:rPr>
        <w:t>"</w:t>
      </w:r>
      <w:r w:rsidRPr="000849F4">
        <w:rPr>
          <w:u w:val="single"/>
        </w:rPr>
        <w:t>Public river access facility</w:t>
      </w:r>
      <w:r>
        <w:rPr>
          <w:u w:val="single"/>
        </w:rPr>
        <w:t>"</w:t>
      </w:r>
      <w:r w:rsidRPr="000849F4">
        <w:rPr>
          <w:u w:val="single"/>
        </w:rPr>
        <w:t xml:space="preserve"> means a designed and managed location providing ingress to and egress from a navigable waterway, including pull-offs, user-specific parking or staging areas, paths, under-bridge access areas, or related orientation features.</w:t>
      </w:r>
    </w:p>
    <w:p w14:paraId="31F7B428" w14:textId="77777777" w:rsidR="0010164B" w:rsidRDefault="0010164B" w:rsidP="0010164B">
      <w:pPr>
        <w:pStyle w:val="SectionBody"/>
      </w:pPr>
      <w:r>
        <w:rPr>
          <w:u w:val="single"/>
        </w:rPr>
        <w:t>"</w:t>
      </w:r>
      <w:r w:rsidRPr="000849F4">
        <w:rPr>
          <w:u w:val="single"/>
        </w:rPr>
        <w:t>Substantial bridge project</w:t>
      </w:r>
      <w:r>
        <w:rPr>
          <w:u w:val="single"/>
        </w:rPr>
        <w:t>"</w:t>
      </w:r>
      <w:r w:rsidRPr="000849F4">
        <w:rPr>
          <w:u w:val="single"/>
        </w:rPr>
        <w:t xml:space="preserve"> means the construction, replacement, or rehabilitation of a bridge crossing a navigable waterway.</w:t>
      </w:r>
    </w:p>
    <w:p w14:paraId="06C733AF" w14:textId="77777777" w:rsidR="0010164B" w:rsidRDefault="0010164B" w:rsidP="0010164B">
      <w:pPr>
        <w:pStyle w:val="SectionBody"/>
        <w:sectPr w:rsidR="0010164B" w:rsidSect="0010164B">
          <w:type w:val="continuous"/>
          <w:pgSz w:w="12240" w:h="15840" w:code="1"/>
          <w:pgMar w:top="1440" w:right="1440" w:bottom="1440" w:left="1440" w:header="720" w:footer="720" w:gutter="0"/>
          <w:lnNumType w:countBy="1" w:restart="newSection"/>
          <w:cols w:space="720"/>
          <w:titlePg/>
          <w:docGrid w:linePitch="360"/>
        </w:sectPr>
      </w:pPr>
    </w:p>
    <w:p w14:paraId="23166930" w14:textId="77777777" w:rsidR="0010164B" w:rsidRPr="000849F4" w:rsidRDefault="0010164B" w:rsidP="0010164B">
      <w:pPr>
        <w:pStyle w:val="SectionHeading"/>
        <w:rPr>
          <w:u w:val="single"/>
        </w:rPr>
      </w:pPr>
      <w:r w:rsidRPr="000849F4">
        <w:rPr>
          <w:u w:val="single"/>
        </w:rPr>
        <w:t>§17-4B-4. Evaluation of river access during bridge projects.</w:t>
      </w:r>
    </w:p>
    <w:p w14:paraId="2DCE1B26" w14:textId="77777777" w:rsidR="0010164B" w:rsidRPr="000849F4" w:rsidRDefault="0010164B" w:rsidP="0010164B">
      <w:pPr>
        <w:pStyle w:val="SectionBody"/>
        <w:rPr>
          <w:u w:val="single"/>
        </w:rPr>
      </w:pPr>
      <w:r w:rsidRPr="000849F4">
        <w:rPr>
          <w:u w:val="single"/>
        </w:rPr>
        <w:t xml:space="preserve">(a) When undertaking a substantial bridge project over a navigable waterway, the </w:t>
      </w:r>
      <w:r>
        <w:rPr>
          <w:u w:val="single"/>
        </w:rPr>
        <w:t>d</w:t>
      </w:r>
      <w:r w:rsidRPr="000849F4">
        <w:rPr>
          <w:u w:val="single"/>
        </w:rPr>
        <w:t>ivision shall evaluate whether a public river access facility may be safely and practicably provided.</w:t>
      </w:r>
    </w:p>
    <w:p w14:paraId="56F449EF" w14:textId="77777777" w:rsidR="0010164B" w:rsidRPr="000849F4" w:rsidRDefault="0010164B" w:rsidP="0010164B">
      <w:pPr>
        <w:pStyle w:val="SectionBody"/>
        <w:rPr>
          <w:u w:val="single"/>
        </w:rPr>
      </w:pPr>
      <w:r w:rsidRPr="000849F4">
        <w:rPr>
          <w:u w:val="single"/>
        </w:rPr>
        <w:t>(b) Nothing in this section shall be construed to require construction of a public river access facility where site conditions, safety concerns, environmental constraints, funding limitations, or right-of-way considerations make such construction impracticable.</w:t>
      </w:r>
    </w:p>
    <w:p w14:paraId="74C53A73" w14:textId="77777777" w:rsidR="0010164B" w:rsidRDefault="0010164B" w:rsidP="0010164B">
      <w:pPr>
        <w:pStyle w:val="SectionBody"/>
        <w:sectPr w:rsidR="0010164B" w:rsidSect="0010164B">
          <w:type w:val="continuous"/>
          <w:pgSz w:w="12240" w:h="15840" w:code="1"/>
          <w:pgMar w:top="1440" w:right="1440" w:bottom="1440" w:left="1440" w:header="720" w:footer="720" w:gutter="0"/>
          <w:lnNumType w:countBy="1" w:restart="newSection"/>
          <w:cols w:space="720"/>
          <w:titlePg/>
          <w:docGrid w:linePitch="360"/>
        </w:sectPr>
      </w:pPr>
    </w:p>
    <w:p w14:paraId="4D604BCE" w14:textId="77777777" w:rsidR="0010164B" w:rsidRPr="000849F4" w:rsidRDefault="0010164B" w:rsidP="0010164B">
      <w:pPr>
        <w:pStyle w:val="SectionHeading"/>
        <w:rPr>
          <w:u w:val="single"/>
        </w:rPr>
      </w:pPr>
      <w:r w:rsidRPr="000849F4">
        <w:rPr>
          <w:u w:val="single"/>
        </w:rPr>
        <w:t>§17-4B-5. Authority to construct public river access facilities.</w:t>
      </w:r>
    </w:p>
    <w:p w14:paraId="02490BC3" w14:textId="77777777" w:rsidR="0010164B" w:rsidRPr="000849F4" w:rsidRDefault="0010164B" w:rsidP="0010164B">
      <w:pPr>
        <w:pStyle w:val="SectionBody"/>
        <w:rPr>
          <w:u w:val="single"/>
        </w:rPr>
      </w:pPr>
      <w:r w:rsidRPr="000849F4">
        <w:rPr>
          <w:u w:val="single"/>
        </w:rPr>
        <w:t xml:space="preserve">(a) The </w:t>
      </w:r>
      <w:r>
        <w:rPr>
          <w:u w:val="single"/>
        </w:rPr>
        <w:t>d</w:t>
      </w:r>
      <w:r w:rsidRPr="000849F4">
        <w:rPr>
          <w:u w:val="single"/>
        </w:rPr>
        <w:t xml:space="preserve">ivision may design, construct, improve, or maintain public river access facilities </w:t>
      </w:r>
      <w:r w:rsidRPr="000849F4">
        <w:rPr>
          <w:u w:val="single"/>
        </w:rPr>
        <w:lastRenderedPageBreak/>
        <w:t xml:space="preserve">when the </w:t>
      </w:r>
      <w:r>
        <w:rPr>
          <w:u w:val="single"/>
        </w:rPr>
        <w:t>d</w:t>
      </w:r>
      <w:r w:rsidRPr="000849F4">
        <w:rPr>
          <w:u w:val="single"/>
        </w:rPr>
        <w:t>ivision determines that such access:</w:t>
      </w:r>
    </w:p>
    <w:p w14:paraId="4754D6DC" w14:textId="77777777" w:rsidR="0010164B" w:rsidRPr="000849F4" w:rsidRDefault="0010164B" w:rsidP="0010164B">
      <w:pPr>
        <w:pStyle w:val="SectionBody"/>
        <w:rPr>
          <w:u w:val="single"/>
        </w:rPr>
      </w:pPr>
      <w:r w:rsidRPr="000849F4">
        <w:rPr>
          <w:u w:val="single"/>
        </w:rPr>
        <w:t xml:space="preserve">(1) Can be accommodated </w:t>
      </w:r>
      <w:proofErr w:type="gramStart"/>
      <w:r w:rsidRPr="000849F4">
        <w:rPr>
          <w:u w:val="single"/>
        </w:rPr>
        <w:t>safely;</w:t>
      </w:r>
      <w:proofErr w:type="gramEnd"/>
    </w:p>
    <w:p w14:paraId="1CC39769" w14:textId="77777777" w:rsidR="0010164B" w:rsidRPr="000849F4" w:rsidRDefault="0010164B" w:rsidP="0010164B">
      <w:pPr>
        <w:pStyle w:val="SectionBody"/>
        <w:rPr>
          <w:u w:val="single"/>
        </w:rPr>
      </w:pPr>
      <w:r w:rsidRPr="000849F4">
        <w:rPr>
          <w:u w:val="single"/>
        </w:rPr>
        <w:t>(2) Does not interfere with traffic or transportation operations; and</w:t>
      </w:r>
    </w:p>
    <w:p w14:paraId="16944754" w14:textId="77777777" w:rsidR="0010164B" w:rsidRPr="000849F4" w:rsidRDefault="0010164B" w:rsidP="0010164B">
      <w:pPr>
        <w:pStyle w:val="SectionBody"/>
        <w:rPr>
          <w:u w:val="single"/>
        </w:rPr>
      </w:pPr>
      <w:r w:rsidRPr="000849F4">
        <w:rPr>
          <w:u w:val="single"/>
        </w:rPr>
        <w:t>(3) Improves public safety or resource protection, including mitigation of hazardous river conditions, unsafe ingress or egress, or conditions contributing to emergency response or rescue incidents.</w:t>
      </w:r>
    </w:p>
    <w:p w14:paraId="51810D20" w14:textId="77777777" w:rsidR="0010164B" w:rsidRPr="000849F4" w:rsidRDefault="0010164B" w:rsidP="0010164B">
      <w:pPr>
        <w:pStyle w:val="SectionBody"/>
        <w:rPr>
          <w:u w:val="single"/>
        </w:rPr>
      </w:pPr>
      <w:r w:rsidRPr="000849F4">
        <w:rPr>
          <w:u w:val="single"/>
        </w:rPr>
        <w:t xml:space="preserve">(b) The </w:t>
      </w:r>
      <w:r>
        <w:rPr>
          <w:u w:val="single"/>
        </w:rPr>
        <w:t>d</w:t>
      </w:r>
      <w:r w:rsidRPr="000849F4">
        <w:rPr>
          <w:u w:val="single"/>
        </w:rPr>
        <w:t>ivision may undertake public river access improvements independent of a bridge project when necessary to address documented public safety concerns.</w:t>
      </w:r>
    </w:p>
    <w:p w14:paraId="5EE15386" w14:textId="77777777" w:rsidR="0010164B" w:rsidRPr="000849F4" w:rsidRDefault="0010164B" w:rsidP="0010164B">
      <w:pPr>
        <w:pStyle w:val="SectionBody"/>
        <w:rPr>
          <w:u w:val="single"/>
        </w:rPr>
      </w:pPr>
      <w:r w:rsidRPr="000849F4">
        <w:rPr>
          <w:u w:val="single"/>
        </w:rPr>
        <w:t xml:space="preserve">(c) Notwithstanding the absence of </w:t>
      </w:r>
      <w:proofErr w:type="gramStart"/>
      <w:r w:rsidRPr="000849F4">
        <w:rPr>
          <w:u w:val="single"/>
        </w:rPr>
        <w:t>a bridge</w:t>
      </w:r>
      <w:proofErr w:type="gramEnd"/>
      <w:r w:rsidRPr="000849F4">
        <w:rPr>
          <w:u w:val="single"/>
        </w:rPr>
        <w:t xml:space="preserve"> construction, replacement, or rehabilitation project, the </w:t>
      </w:r>
      <w:r>
        <w:rPr>
          <w:u w:val="single"/>
        </w:rPr>
        <w:t>d</w:t>
      </w:r>
      <w:r w:rsidRPr="000849F4">
        <w:rPr>
          <w:u w:val="single"/>
        </w:rPr>
        <w:t xml:space="preserve">ivision may design and construct limited public river access facilities, including user-specific parking or staging areas, when necessary to mitigate unsafe </w:t>
      </w:r>
      <w:proofErr w:type="gramStart"/>
      <w:r w:rsidRPr="000849F4">
        <w:rPr>
          <w:u w:val="single"/>
        </w:rPr>
        <w:t>ingress</w:t>
      </w:r>
      <w:proofErr w:type="gramEnd"/>
      <w:r w:rsidRPr="000849F4">
        <w:rPr>
          <w:u w:val="single"/>
        </w:rPr>
        <w:t xml:space="preserve"> or egress conditions or to reduce the likelihood or severity of emergency response or rescue operations.</w:t>
      </w:r>
    </w:p>
    <w:p w14:paraId="054E1FCA" w14:textId="77777777" w:rsidR="0010164B" w:rsidRPr="000849F4" w:rsidRDefault="0010164B" w:rsidP="0010164B">
      <w:pPr>
        <w:pStyle w:val="SectionBody"/>
        <w:rPr>
          <w:u w:val="single"/>
        </w:rPr>
      </w:pPr>
      <w:r w:rsidRPr="000849F4">
        <w:rPr>
          <w:u w:val="single"/>
        </w:rPr>
        <w:t>(d) Facilities constructed pursuant to subsection (c) shall be limited in size and scope to what is reasonably necessary to achieve public safety objectives.</w:t>
      </w:r>
    </w:p>
    <w:p w14:paraId="21262F46" w14:textId="77777777" w:rsidR="0010164B" w:rsidRDefault="0010164B" w:rsidP="0010164B">
      <w:pPr>
        <w:pStyle w:val="SectionBody"/>
        <w:sectPr w:rsidR="0010164B" w:rsidSect="0010164B">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50F04E52" w14:textId="77777777" w:rsidR="0010164B" w:rsidRPr="00DC36C3" w:rsidRDefault="0010164B" w:rsidP="0010164B">
      <w:pPr>
        <w:pStyle w:val="SectionHeading"/>
        <w:rPr>
          <w:u w:val="single"/>
        </w:rPr>
      </w:pPr>
      <w:r w:rsidRPr="00DC36C3">
        <w:rPr>
          <w:u w:val="single"/>
        </w:rPr>
        <w:t>§17-4B-6. Prohibition on eminent domain; voluntary acquisition permitted for safety purposes.</w:t>
      </w:r>
    </w:p>
    <w:p w14:paraId="2DF97AFA" w14:textId="77777777" w:rsidR="0010164B" w:rsidRPr="00DC36C3" w:rsidRDefault="0010164B" w:rsidP="0010164B">
      <w:pPr>
        <w:pStyle w:val="SectionBody"/>
        <w:rPr>
          <w:u w:val="single"/>
        </w:rPr>
      </w:pPr>
      <w:r w:rsidRPr="00DC36C3">
        <w:rPr>
          <w:u w:val="single"/>
        </w:rPr>
        <w:t>(a) The division may not exercise eminent domain to acquire property for the purpose of creating or expanding a public river access facility or related parking or staging area under this article.</w:t>
      </w:r>
    </w:p>
    <w:p w14:paraId="56EFA4D5" w14:textId="77777777" w:rsidR="0010164B" w:rsidRPr="00DC36C3" w:rsidRDefault="0010164B" w:rsidP="0010164B">
      <w:pPr>
        <w:pStyle w:val="SectionBody"/>
        <w:rPr>
          <w:u w:val="single"/>
        </w:rPr>
      </w:pPr>
      <w:r w:rsidRPr="00DC36C3">
        <w:rPr>
          <w:u w:val="single"/>
        </w:rPr>
        <w:t>(b) Notwithstanding subsection (a), the division may acquire real property or interests therein from willing sellers, by purchase, donation, or voluntary easement, for the limited purpose of improving public safety through safe ingress or egress, including user-specific parking or staging areas.</w:t>
      </w:r>
    </w:p>
    <w:p w14:paraId="42935B51" w14:textId="77777777" w:rsidR="0010164B" w:rsidRPr="00DC36C3" w:rsidRDefault="0010164B" w:rsidP="0010164B">
      <w:pPr>
        <w:pStyle w:val="SectionBody"/>
        <w:rPr>
          <w:u w:val="single"/>
        </w:rPr>
      </w:pPr>
      <w:r w:rsidRPr="00DC36C3">
        <w:rPr>
          <w:u w:val="single"/>
        </w:rPr>
        <w:t>(c) Any acquisition under this section shall:</w:t>
      </w:r>
    </w:p>
    <w:p w14:paraId="2A230765" w14:textId="77777777" w:rsidR="0010164B" w:rsidRPr="00DC36C3" w:rsidRDefault="0010164B" w:rsidP="0010164B">
      <w:pPr>
        <w:pStyle w:val="SectionBody"/>
        <w:rPr>
          <w:u w:val="single"/>
        </w:rPr>
      </w:pPr>
      <w:r w:rsidRPr="00DC36C3">
        <w:rPr>
          <w:u w:val="single"/>
        </w:rPr>
        <w:t xml:space="preserve">(1) Be voluntary and without the use or threat of eminent </w:t>
      </w:r>
      <w:proofErr w:type="gramStart"/>
      <w:r w:rsidRPr="00DC36C3">
        <w:rPr>
          <w:u w:val="single"/>
        </w:rPr>
        <w:t>domain;</w:t>
      </w:r>
      <w:proofErr w:type="gramEnd"/>
    </w:p>
    <w:p w14:paraId="1CDF86C9" w14:textId="77777777" w:rsidR="0010164B" w:rsidRPr="00DC36C3" w:rsidRDefault="0010164B" w:rsidP="0010164B">
      <w:pPr>
        <w:pStyle w:val="SectionBody"/>
        <w:rPr>
          <w:u w:val="single"/>
        </w:rPr>
      </w:pPr>
      <w:r w:rsidRPr="00DC36C3">
        <w:rPr>
          <w:u w:val="single"/>
        </w:rPr>
        <w:t xml:space="preserve">(2) Be limited in size and scope to what is reasonably necessary to achieve public safety </w:t>
      </w:r>
      <w:r w:rsidRPr="00DC36C3">
        <w:rPr>
          <w:u w:val="single"/>
        </w:rPr>
        <w:lastRenderedPageBreak/>
        <w:t>or rescue-mitigation objectives; and</w:t>
      </w:r>
    </w:p>
    <w:p w14:paraId="46427F5F" w14:textId="77777777" w:rsidR="0010164B" w:rsidRPr="00DC36C3" w:rsidRDefault="0010164B" w:rsidP="0010164B">
      <w:pPr>
        <w:pStyle w:val="SectionBody"/>
        <w:rPr>
          <w:u w:val="single"/>
        </w:rPr>
      </w:pPr>
      <w:r w:rsidRPr="00DC36C3">
        <w:rPr>
          <w:u w:val="single"/>
        </w:rPr>
        <w:t>(3) Not interfere with agricultural operations, timber operations, fencing, gates, or other lawful working-land uses unless expressly agreed to by the property owner.</w:t>
      </w:r>
    </w:p>
    <w:p w14:paraId="001D3BC1" w14:textId="77777777" w:rsidR="0010164B" w:rsidRDefault="0010164B" w:rsidP="0010164B">
      <w:pPr>
        <w:pStyle w:val="SectionBody"/>
      </w:pPr>
      <w:r w:rsidRPr="00DC36C3">
        <w:rPr>
          <w:u w:val="single"/>
        </w:rPr>
        <w:t>(d) Nothing in this section shall be construed to require the division to acquire property.</w:t>
      </w:r>
    </w:p>
    <w:p w14:paraId="7C89FF3A" w14:textId="77777777" w:rsidR="0010164B" w:rsidRDefault="0010164B" w:rsidP="0010164B">
      <w:pPr>
        <w:pStyle w:val="SectionBody"/>
        <w:sectPr w:rsidR="0010164B" w:rsidSect="0010164B">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5511430A" w14:textId="77777777" w:rsidR="0010164B" w:rsidRPr="00DC36C3" w:rsidRDefault="0010164B" w:rsidP="0010164B">
      <w:pPr>
        <w:pStyle w:val="SectionHeading"/>
        <w:rPr>
          <w:u w:val="single"/>
        </w:rPr>
      </w:pPr>
      <w:r w:rsidRPr="00DC36C3">
        <w:rPr>
          <w:u w:val="single"/>
        </w:rPr>
        <w:t>§17-4B-7. Safety and design standards.</w:t>
      </w:r>
    </w:p>
    <w:p w14:paraId="1245BF50" w14:textId="77777777" w:rsidR="0010164B" w:rsidRPr="00DC36C3" w:rsidRDefault="0010164B" w:rsidP="0010164B">
      <w:pPr>
        <w:pStyle w:val="SectionBody"/>
        <w:rPr>
          <w:u w:val="single"/>
        </w:rPr>
      </w:pPr>
      <w:r w:rsidRPr="00DC36C3">
        <w:rPr>
          <w:u w:val="single"/>
        </w:rPr>
        <w:t>(a) Public river access facilities constructed under this article shall incorporate reasonable safety features appropriate to site conditions.</w:t>
      </w:r>
    </w:p>
    <w:p w14:paraId="18C90A06" w14:textId="77777777" w:rsidR="0010164B" w:rsidRPr="00DC36C3" w:rsidRDefault="0010164B" w:rsidP="0010164B">
      <w:pPr>
        <w:pStyle w:val="SectionBody"/>
        <w:rPr>
          <w:u w:val="single"/>
        </w:rPr>
      </w:pPr>
      <w:r w:rsidRPr="00DC36C3">
        <w:rPr>
          <w:u w:val="single"/>
        </w:rPr>
        <w:t>(b) The division may utilize existing engineering, transportation, or recreational-access design standards and is not required to promulgate new rules solely to implement this article.</w:t>
      </w:r>
    </w:p>
    <w:p w14:paraId="7392573A" w14:textId="77777777" w:rsidR="0010164B" w:rsidRDefault="0010164B" w:rsidP="0010164B">
      <w:pPr>
        <w:pStyle w:val="SectionBody"/>
        <w:sectPr w:rsidR="0010164B" w:rsidSect="0010164B">
          <w:type w:val="continuous"/>
          <w:pgSz w:w="12240" w:h="15840" w:code="1"/>
          <w:pgMar w:top="1440" w:right="1440" w:bottom="1440" w:left="1440" w:header="720" w:footer="720" w:gutter="0"/>
          <w:lnNumType w:countBy="1" w:restart="newSection"/>
          <w:cols w:space="720"/>
          <w:titlePg/>
          <w:docGrid w:linePitch="360"/>
        </w:sectPr>
      </w:pPr>
    </w:p>
    <w:p w14:paraId="50293E1C" w14:textId="77777777" w:rsidR="0010164B" w:rsidRPr="00DC36C3" w:rsidRDefault="0010164B" w:rsidP="0010164B">
      <w:pPr>
        <w:pStyle w:val="SectionHeading"/>
        <w:rPr>
          <w:u w:val="single"/>
        </w:rPr>
      </w:pPr>
      <w:r w:rsidRPr="00DC36C3">
        <w:rPr>
          <w:u w:val="single"/>
        </w:rPr>
        <w:t>§17-4B-8. Public safety and rescue-mitigation prioritization.</w:t>
      </w:r>
    </w:p>
    <w:p w14:paraId="5940A3B1" w14:textId="77777777" w:rsidR="0010164B" w:rsidRPr="00DC36C3" w:rsidRDefault="0010164B" w:rsidP="0010164B">
      <w:pPr>
        <w:pStyle w:val="SectionBody"/>
        <w:rPr>
          <w:u w:val="single"/>
        </w:rPr>
      </w:pPr>
      <w:r w:rsidRPr="00DC36C3">
        <w:rPr>
          <w:u w:val="single"/>
        </w:rPr>
        <w:t>(a) In carrying out the authority granted under this article, the division shall prioritize the evaluation and development of public river access facilities at locations where improved access would reasonably:</w:t>
      </w:r>
    </w:p>
    <w:p w14:paraId="1FD4B03E" w14:textId="77777777" w:rsidR="0010164B" w:rsidRPr="00DC36C3" w:rsidRDefault="0010164B" w:rsidP="0010164B">
      <w:pPr>
        <w:pStyle w:val="SectionBody"/>
        <w:rPr>
          <w:u w:val="single"/>
        </w:rPr>
      </w:pPr>
      <w:r w:rsidRPr="00DC36C3">
        <w:rPr>
          <w:u w:val="single"/>
        </w:rPr>
        <w:t xml:space="preserve">(1) Reduce the likelihood, frequency, or severity of emergency response or rescue operations involving fire departments, emergency medical services, law enforcement, or search-and-rescue </w:t>
      </w:r>
      <w:proofErr w:type="gramStart"/>
      <w:r w:rsidRPr="00DC36C3">
        <w:rPr>
          <w:u w:val="single"/>
        </w:rPr>
        <w:t>personnel;</w:t>
      </w:r>
      <w:proofErr w:type="gramEnd"/>
    </w:p>
    <w:p w14:paraId="3D7A066D" w14:textId="77777777" w:rsidR="0010164B" w:rsidRPr="00DC36C3" w:rsidRDefault="0010164B" w:rsidP="0010164B">
      <w:pPr>
        <w:pStyle w:val="SectionBody"/>
        <w:rPr>
          <w:u w:val="single"/>
        </w:rPr>
      </w:pPr>
      <w:r w:rsidRPr="00DC36C3">
        <w:rPr>
          <w:u w:val="single"/>
        </w:rPr>
        <w:t xml:space="preserve">(2) Address hazardous or advanced-difficulty river segments where the absence of safe ingress or egress increases rescue </w:t>
      </w:r>
      <w:proofErr w:type="gramStart"/>
      <w:r w:rsidRPr="00DC36C3">
        <w:rPr>
          <w:u w:val="single"/>
        </w:rPr>
        <w:t>risk;</w:t>
      </w:r>
      <w:proofErr w:type="gramEnd"/>
    </w:p>
    <w:p w14:paraId="0D555D84" w14:textId="77777777" w:rsidR="0010164B" w:rsidRPr="00DC36C3" w:rsidRDefault="0010164B" w:rsidP="0010164B">
      <w:pPr>
        <w:pStyle w:val="SectionBody"/>
        <w:rPr>
          <w:u w:val="single"/>
        </w:rPr>
      </w:pPr>
      <w:r w:rsidRPr="00DC36C3">
        <w:rPr>
          <w:u w:val="single"/>
        </w:rPr>
        <w:t xml:space="preserve">(3) Mitigate unsafe, impracticable, or hazardous ingress or egress conditions, including steep climbs, extended </w:t>
      </w:r>
      <w:proofErr w:type="gramStart"/>
      <w:r w:rsidRPr="00DC36C3">
        <w:rPr>
          <w:u w:val="single"/>
        </w:rPr>
        <w:t>carries</w:t>
      </w:r>
      <w:proofErr w:type="gramEnd"/>
      <w:r w:rsidRPr="00DC36C3">
        <w:rPr>
          <w:u w:val="single"/>
        </w:rPr>
        <w:t>, difficult terrain, or conflicts with vehicular traffic; or</w:t>
      </w:r>
    </w:p>
    <w:p w14:paraId="1EF1433B" w14:textId="77777777" w:rsidR="0010164B" w:rsidRPr="00DC36C3" w:rsidRDefault="0010164B" w:rsidP="0010164B">
      <w:pPr>
        <w:pStyle w:val="SectionBody"/>
        <w:rPr>
          <w:u w:val="single"/>
        </w:rPr>
      </w:pPr>
      <w:r w:rsidRPr="00DC36C3">
        <w:rPr>
          <w:u w:val="single"/>
        </w:rPr>
        <w:t>(4) Improve responder access to incident locations for emergency response purposes.</w:t>
      </w:r>
    </w:p>
    <w:p w14:paraId="28AD03B4" w14:textId="77777777" w:rsidR="0010164B" w:rsidRPr="00DC36C3" w:rsidRDefault="0010164B" w:rsidP="0010164B">
      <w:pPr>
        <w:pStyle w:val="SectionBody"/>
        <w:rPr>
          <w:u w:val="single"/>
        </w:rPr>
      </w:pPr>
      <w:r w:rsidRPr="00DC36C3">
        <w:rPr>
          <w:u w:val="single"/>
        </w:rPr>
        <w:t>(b) In applying the prioritization set forth in this section, the division may consider, as available and appropriate:</w:t>
      </w:r>
    </w:p>
    <w:p w14:paraId="1073DEFE" w14:textId="77777777" w:rsidR="0010164B" w:rsidRPr="00DC36C3" w:rsidRDefault="0010164B" w:rsidP="0010164B">
      <w:pPr>
        <w:pStyle w:val="SectionBody"/>
        <w:rPr>
          <w:u w:val="single"/>
        </w:rPr>
      </w:pPr>
      <w:r w:rsidRPr="00DC36C3">
        <w:rPr>
          <w:u w:val="single"/>
        </w:rPr>
        <w:t xml:space="preserve">(1) Documented emergency response or rescue </w:t>
      </w:r>
      <w:proofErr w:type="gramStart"/>
      <w:r w:rsidRPr="00DC36C3">
        <w:rPr>
          <w:u w:val="single"/>
        </w:rPr>
        <w:t>activity;</w:t>
      </w:r>
      <w:proofErr w:type="gramEnd"/>
    </w:p>
    <w:p w14:paraId="483E7E81" w14:textId="77777777" w:rsidR="0010164B" w:rsidRPr="00DC36C3" w:rsidRDefault="0010164B" w:rsidP="0010164B">
      <w:pPr>
        <w:pStyle w:val="SectionBody"/>
        <w:rPr>
          <w:u w:val="single"/>
        </w:rPr>
      </w:pPr>
      <w:r w:rsidRPr="00DC36C3">
        <w:rPr>
          <w:u w:val="single"/>
        </w:rPr>
        <w:t xml:space="preserve">(2) Known or documented patterns of public </w:t>
      </w:r>
      <w:proofErr w:type="gramStart"/>
      <w:r w:rsidRPr="00DC36C3">
        <w:rPr>
          <w:u w:val="single"/>
        </w:rPr>
        <w:t>use;</w:t>
      </w:r>
      <w:proofErr w:type="gramEnd"/>
    </w:p>
    <w:p w14:paraId="2087F89A" w14:textId="77777777" w:rsidR="0010164B" w:rsidRPr="00DC36C3" w:rsidRDefault="0010164B" w:rsidP="0010164B">
      <w:pPr>
        <w:pStyle w:val="SectionBody"/>
        <w:rPr>
          <w:u w:val="single"/>
        </w:rPr>
      </w:pPr>
      <w:r w:rsidRPr="00DC36C3">
        <w:rPr>
          <w:u w:val="single"/>
        </w:rPr>
        <w:t xml:space="preserve">(3) Consultation with fire departments, emergency medical services, law enforcement, </w:t>
      </w:r>
      <w:r w:rsidRPr="00DC36C3">
        <w:rPr>
          <w:u w:val="single"/>
        </w:rPr>
        <w:lastRenderedPageBreak/>
        <w:t>search-and-rescue personnel, or other local officials; and</w:t>
      </w:r>
    </w:p>
    <w:p w14:paraId="1B58E857" w14:textId="77777777" w:rsidR="0010164B" w:rsidRPr="00DC36C3" w:rsidRDefault="0010164B" w:rsidP="0010164B">
      <w:pPr>
        <w:pStyle w:val="SectionBody"/>
        <w:rPr>
          <w:u w:val="single"/>
        </w:rPr>
      </w:pPr>
      <w:r w:rsidRPr="00DC36C3">
        <w:rPr>
          <w:u w:val="single"/>
        </w:rPr>
        <w:t>(4) Site conditions affecting public safety.</w:t>
      </w:r>
    </w:p>
    <w:p w14:paraId="3CD61484" w14:textId="77777777" w:rsidR="0010164B" w:rsidRPr="00DC36C3" w:rsidRDefault="0010164B" w:rsidP="0010164B">
      <w:pPr>
        <w:pStyle w:val="SectionBody"/>
        <w:rPr>
          <w:u w:val="single"/>
        </w:rPr>
      </w:pPr>
      <w:r w:rsidRPr="00DC36C3">
        <w:rPr>
          <w:u w:val="single"/>
        </w:rPr>
        <w:t>(c) Nothing in this section shall be construed to:</w:t>
      </w:r>
    </w:p>
    <w:p w14:paraId="7BDDEDA8" w14:textId="77777777" w:rsidR="0010164B" w:rsidRPr="00DC36C3" w:rsidRDefault="0010164B" w:rsidP="0010164B">
      <w:pPr>
        <w:pStyle w:val="SectionBody"/>
        <w:rPr>
          <w:u w:val="single"/>
        </w:rPr>
      </w:pPr>
      <w:r w:rsidRPr="00DC36C3">
        <w:rPr>
          <w:u w:val="single"/>
        </w:rPr>
        <w:t xml:space="preserve">(1) Require the construction of a public river access facility at any specific </w:t>
      </w:r>
      <w:proofErr w:type="gramStart"/>
      <w:r w:rsidRPr="00DC36C3">
        <w:rPr>
          <w:u w:val="single"/>
        </w:rPr>
        <w:t>location;</w:t>
      </w:r>
      <w:proofErr w:type="gramEnd"/>
    </w:p>
    <w:p w14:paraId="0BF340D8" w14:textId="77777777" w:rsidR="0010164B" w:rsidRPr="00DC36C3" w:rsidRDefault="0010164B" w:rsidP="0010164B">
      <w:pPr>
        <w:pStyle w:val="SectionBody"/>
        <w:rPr>
          <w:u w:val="single"/>
        </w:rPr>
      </w:pPr>
      <w:r w:rsidRPr="00DC36C3">
        <w:rPr>
          <w:u w:val="single"/>
        </w:rPr>
        <w:t xml:space="preserve">(2) Create a duty to provide access </w:t>
      </w:r>
      <w:proofErr w:type="gramStart"/>
      <w:r w:rsidRPr="00DC36C3">
        <w:rPr>
          <w:u w:val="single"/>
        </w:rPr>
        <w:t>at</w:t>
      </w:r>
      <w:proofErr w:type="gramEnd"/>
      <w:r w:rsidRPr="00DC36C3">
        <w:rPr>
          <w:u w:val="single"/>
        </w:rPr>
        <w:t xml:space="preserve"> all hazardous river segments; or</w:t>
      </w:r>
    </w:p>
    <w:p w14:paraId="0E0B46DC" w14:textId="77777777" w:rsidR="0010164B" w:rsidRPr="00DC36C3" w:rsidRDefault="0010164B" w:rsidP="0010164B">
      <w:pPr>
        <w:pStyle w:val="SectionBody"/>
        <w:rPr>
          <w:u w:val="single"/>
        </w:rPr>
      </w:pPr>
      <w:r w:rsidRPr="00DC36C3">
        <w:rPr>
          <w:u w:val="single"/>
        </w:rPr>
        <w:t>(3) Expand the liability of the division beyond that imposed by general law.</w:t>
      </w:r>
    </w:p>
    <w:p w14:paraId="61AA15B9" w14:textId="77777777" w:rsidR="0010164B" w:rsidRDefault="0010164B" w:rsidP="0010164B">
      <w:pPr>
        <w:pStyle w:val="SectionBody"/>
        <w:sectPr w:rsidR="0010164B" w:rsidSect="0010164B">
          <w:footerReference w:type="default" r:id="rId17"/>
          <w:type w:val="continuous"/>
          <w:pgSz w:w="12240" w:h="15840" w:code="1"/>
          <w:pgMar w:top="1440" w:right="1440" w:bottom="1440" w:left="1440" w:header="720" w:footer="720" w:gutter="0"/>
          <w:lnNumType w:countBy="1" w:restart="newSection"/>
          <w:cols w:space="720"/>
          <w:titlePg/>
          <w:docGrid w:linePitch="360"/>
        </w:sectPr>
      </w:pPr>
    </w:p>
    <w:p w14:paraId="55105610" w14:textId="77777777" w:rsidR="0010164B" w:rsidRPr="00DC36C3" w:rsidRDefault="0010164B" w:rsidP="0010164B">
      <w:pPr>
        <w:pStyle w:val="SectionHeading"/>
        <w:rPr>
          <w:u w:val="single"/>
        </w:rPr>
      </w:pPr>
      <w:r w:rsidRPr="00DC36C3">
        <w:rPr>
          <w:u w:val="single"/>
        </w:rPr>
        <w:t>§17-4B-9. Informational signage; limitation of duty and liability.</w:t>
      </w:r>
    </w:p>
    <w:p w14:paraId="6EC28751" w14:textId="5B025CF4" w:rsidR="0010164B" w:rsidRPr="00DC36C3" w:rsidRDefault="0010164B" w:rsidP="0010164B">
      <w:pPr>
        <w:pStyle w:val="SectionBody"/>
        <w:rPr>
          <w:u w:val="single"/>
        </w:rPr>
      </w:pPr>
      <w:r w:rsidRPr="00DC36C3">
        <w:rPr>
          <w:u w:val="single"/>
        </w:rPr>
        <w:t xml:space="preserve">(a) The division </w:t>
      </w:r>
      <w:r w:rsidR="00691A70">
        <w:rPr>
          <w:u w:val="single"/>
        </w:rPr>
        <w:t>shall</w:t>
      </w:r>
      <w:r w:rsidRPr="00DC36C3">
        <w:rPr>
          <w:u w:val="single"/>
        </w:rPr>
        <w:t xml:space="preserve"> install informational signage when it determines such signage would reasonably improve public safety or user orientation.</w:t>
      </w:r>
    </w:p>
    <w:p w14:paraId="37CE10A8" w14:textId="77777777" w:rsidR="0010164B" w:rsidRPr="00DC36C3" w:rsidRDefault="0010164B" w:rsidP="0010164B">
      <w:pPr>
        <w:pStyle w:val="SectionBody"/>
        <w:rPr>
          <w:u w:val="single"/>
        </w:rPr>
      </w:pPr>
      <w:r w:rsidRPr="00DC36C3">
        <w:rPr>
          <w:u w:val="single"/>
        </w:rPr>
        <w:t>(b) Informational signage may include:</w:t>
      </w:r>
    </w:p>
    <w:p w14:paraId="7761DBF6" w14:textId="77777777" w:rsidR="0010164B" w:rsidRPr="00DC36C3" w:rsidRDefault="0010164B" w:rsidP="0010164B">
      <w:pPr>
        <w:pStyle w:val="SectionBody"/>
        <w:rPr>
          <w:u w:val="single"/>
        </w:rPr>
      </w:pPr>
      <w:r w:rsidRPr="00DC36C3">
        <w:rPr>
          <w:u w:val="single"/>
        </w:rPr>
        <w:t xml:space="preserve">(1) Identification of the bridge, access point, or river </w:t>
      </w:r>
      <w:proofErr w:type="gramStart"/>
      <w:r w:rsidRPr="00DC36C3">
        <w:rPr>
          <w:u w:val="single"/>
        </w:rPr>
        <w:t>segment;</w:t>
      </w:r>
      <w:proofErr w:type="gramEnd"/>
    </w:p>
    <w:p w14:paraId="004071E5" w14:textId="77777777" w:rsidR="0010164B" w:rsidRPr="00DC36C3" w:rsidRDefault="0010164B" w:rsidP="0010164B">
      <w:pPr>
        <w:pStyle w:val="SectionBody"/>
        <w:rPr>
          <w:u w:val="single"/>
        </w:rPr>
      </w:pPr>
      <w:r w:rsidRPr="00DC36C3">
        <w:rPr>
          <w:u w:val="single"/>
        </w:rPr>
        <w:t xml:space="preserve">(2) Location-reference information for user </w:t>
      </w:r>
      <w:proofErr w:type="gramStart"/>
      <w:r w:rsidRPr="00DC36C3">
        <w:rPr>
          <w:u w:val="single"/>
        </w:rPr>
        <w:t>orientation;</w:t>
      </w:r>
      <w:proofErr w:type="gramEnd"/>
    </w:p>
    <w:p w14:paraId="435E05AE" w14:textId="77777777" w:rsidR="0010164B" w:rsidRPr="00DC36C3" w:rsidRDefault="0010164B" w:rsidP="0010164B">
      <w:pPr>
        <w:pStyle w:val="SectionBody"/>
        <w:rPr>
          <w:u w:val="single"/>
        </w:rPr>
      </w:pPr>
      <w:r w:rsidRPr="00DC36C3">
        <w:rPr>
          <w:u w:val="single"/>
        </w:rPr>
        <w:t xml:space="preserve">(3) Approximate distance or estimated travel time to the next access </w:t>
      </w:r>
      <w:proofErr w:type="gramStart"/>
      <w:r w:rsidRPr="00DC36C3">
        <w:rPr>
          <w:u w:val="single"/>
        </w:rPr>
        <w:t>point;</w:t>
      </w:r>
      <w:proofErr w:type="gramEnd"/>
    </w:p>
    <w:p w14:paraId="090CB37D" w14:textId="77777777" w:rsidR="0010164B" w:rsidRPr="00DC36C3" w:rsidRDefault="0010164B" w:rsidP="0010164B">
      <w:pPr>
        <w:pStyle w:val="SectionBody"/>
        <w:rPr>
          <w:u w:val="single"/>
        </w:rPr>
      </w:pPr>
      <w:r w:rsidRPr="00DC36C3">
        <w:rPr>
          <w:u w:val="single"/>
        </w:rPr>
        <w:t xml:space="preserve">(4) General, non-technical descriptions of river </w:t>
      </w:r>
      <w:proofErr w:type="gramStart"/>
      <w:r w:rsidRPr="00DC36C3">
        <w:rPr>
          <w:u w:val="single"/>
        </w:rPr>
        <w:t>character;</w:t>
      </w:r>
      <w:proofErr w:type="gramEnd"/>
    </w:p>
    <w:p w14:paraId="474E8B04" w14:textId="77777777" w:rsidR="0010164B" w:rsidRPr="00DC36C3" w:rsidRDefault="0010164B" w:rsidP="0010164B">
      <w:pPr>
        <w:pStyle w:val="SectionBody"/>
        <w:rPr>
          <w:u w:val="single"/>
        </w:rPr>
      </w:pPr>
      <w:r w:rsidRPr="00DC36C3">
        <w:rPr>
          <w:u w:val="single"/>
        </w:rPr>
        <w:t xml:space="preserve">(5) General water-safety advisories, including personal flotation device </w:t>
      </w:r>
      <w:proofErr w:type="gramStart"/>
      <w:r w:rsidRPr="00DC36C3">
        <w:rPr>
          <w:u w:val="single"/>
        </w:rPr>
        <w:t>recommendations;</w:t>
      </w:r>
      <w:proofErr w:type="gramEnd"/>
    </w:p>
    <w:p w14:paraId="2B37F2AB" w14:textId="77777777" w:rsidR="0010164B" w:rsidRPr="00DC36C3" w:rsidRDefault="0010164B" w:rsidP="0010164B">
      <w:pPr>
        <w:pStyle w:val="SectionBody"/>
        <w:rPr>
          <w:u w:val="single"/>
        </w:rPr>
      </w:pPr>
      <w:r w:rsidRPr="00DC36C3">
        <w:rPr>
          <w:u w:val="single"/>
        </w:rPr>
        <w:t>(6) Advisories that cellular telephone service may be limited or unavailable and that rescue response may be delayed; or</w:t>
      </w:r>
    </w:p>
    <w:p w14:paraId="1C655846" w14:textId="77777777" w:rsidR="0010164B" w:rsidRPr="00DC36C3" w:rsidRDefault="0010164B" w:rsidP="0010164B">
      <w:pPr>
        <w:pStyle w:val="SectionBody"/>
        <w:rPr>
          <w:u w:val="single"/>
        </w:rPr>
      </w:pPr>
      <w:r w:rsidRPr="00DC36C3">
        <w:rPr>
          <w:u w:val="single"/>
        </w:rPr>
        <w:t>(7) Advisories encouraging users to exercise personal responsibility and possess the skills, equipment, and group capacity reasonably necessary for self-rescue.</w:t>
      </w:r>
    </w:p>
    <w:p w14:paraId="76F83A36" w14:textId="77777777" w:rsidR="0010164B" w:rsidRPr="00DC36C3" w:rsidRDefault="0010164B" w:rsidP="0010164B">
      <w:pPr>
        <w:pStyle w:val="SectionBody"/>
        <w:rPr>
          <w:u w:val="single"/>
        </w:rPr>
      </w:pPr>
      <w:r w:rsidRPr="00DC36C3">
        <w:rPr>
          <w:u w:val="single"/>
        </w:rPr>
        <w:t>(c) Signage may be located on or beneath bridges, at access facilities, or at other appropriate locations.</w:t>
      </w:r>
    </w:p>
    <w:p w14:paraId="2BDE2015" w14:textId="77777777" w:rsidR="0010164B" w:rsidRPr="00DC36C3" w:rsidRDefault="0010164B" w:rsidP="0010164B">
      <w:pPr>
        <w:pStyle w:val="SectionBody"/>
        <w:rPr>
          <w:u w:val="single"/>
        </w:rPr>
      </w:pPr>
      <w:r w:rsidRPr="00DC36C3">
        <w:rPr>
          <w:u w:val="single"/>
        </w:rPr>
        <w:t>(d) In developing signage, the division may rely upon existing standards or best practices used by transportation, natural resource, or land-management agencies.</w:t>
      </w:r>
    </w:p>
    <w:p w14:paraId="03817FDA" w14:textId="77777777" w:rsidR="0010164B" w:rsidRPr="00DC36C3" w:rsidRDefault="0010164B" w:rsidP="0010164B">
      <w:pPr>
        <w:pStyle w:val="SectionBody"/>
        <w:rPr>
          <w:u w:val="single"/>
        </w:rPr>
      </w:pPr>
      <w:r w:rsidRPr="00DC36C3">
        <w:rPr>
          <w:u w:val="single"/>
        </w:rPr>
        <w:t>(e) Nothing in this section shall be construed to:</w:t>
      </w:r>
    </w:p>
    <w:p w14:paraId="1A1286D8" w14:textId="77777777" w:rsidR="0010164B" w:rsidRPr="00DC36C3" w:rsidRDefault="0010164B" w:rsidP="0010164B">
      <w:pPr>
        <w:pStyle w:val="SectionBody"/>
        <w:rPr>
          <w:u w:val="single"/>
        </w:rPr>
      </w:pPr>
      <w:r w:rsidRPr="00DC36C3">
        <w:rPr>
          <w:u w:val="single"/>
        </w:rPr>
        <w:t xml:space="preserve">(1) Require signage installation or maintenance on a fixed </w:t>
      </w:r>
      <w:proofErr w:type="gramStart"/>
      <w:r w:rsidRPr="00DC36C3">
        <w:rPr>
          <w:u w:val="single"/>
        </w:rPr>
        <w:t>schedule;</w:t>
      </w:r>
      <w:proofErr w:type="gramEnd"/>
    </w:p>
    <w:p w14:paraId="53CBCC3B" w14:textId="77777777" w:rsidR="0010164B" w:rsidRPr="00DC36C3" w:rsidRDefault="0010164B" w:rsidP="0010164B">
      <w:pPr>
        <w:pStyle w:val="SectionBody"/>
        <w:rPr>
          <w:u w:val="single"/>
        </w:rPr>
      </w:pPr>
      <w:r w:rsidRPr="00DC36C3">
        <w:rPr>
          <w:u w:val="single"/>
        </w:rPr>
        <w:t xml:space="preserve">(2) Require continued presence or accuracy of signage following flooding, erosion, or </w:t>
      </w:r>
      <w:r w:rsidRPr="00DC36C3">
        <w:rPr>
          <w:u w:val="single"/>
        </w:rPr>
        <w:lastRenderedPageBreak/>
        <w:t xml:space="preserve">channel </w:t>
      </w:r>
      <w:proofErr w:type="gramStart"/>
      <w:r w:rsidRPr="00DC36C3">
        <w:rPr>
          <w:u w:val="single"/>
        </w:rPr>
        <w:t>changes;</w:t>
      </w:r>
      <w:proofErr w:type="gramEnd"/>
    </w:p>
    <w:p w14:paraId="4C66E360" w14:textId="77777777" w:rsidR="0010164B" w:rsidRPr="00DC36C3" w:rsidRDefault="0010164B" w:rsidP="0010164B">
      <w:pPr>
        <w:pStyle w:val="SectionBody"/>
        <w:rPr>
          <w:u w:val="single"/>
        </w:rPr>
      </w:pPr>
      <w:r w:rsidRPr="00DC36C3">
        <w:rPr>
          <w:u w:val="single"/>
        </w:rPr>
        <w:t xml:space="preserve">(3) Create a representation or warranty regarding river conditions or </w:t>
      </w:r>
      <w:proofErr w:type="gramStart"/>
      <w:r w:rsidRPr="00DC36C3">
        <w:rPr>
          <w:u w:val="single"/>
        </w:rPr>
        <w:t>hazards;</w:t>
      </w:r>
      <w:proofErr w:type="gramEnd"/>
    </w:p>
    <w:p w14:paraId="222DC1F4" w14:textId="77777777" w:rsidR="0010164B" w:rsidRPr="00DC36C3" w:rsidRDefault="0010164B" w:rsidP="0010164B">
      <w:pPr>
        <w:pStyle w:val="SectionBody"/>
        <w:rPr>
          <w:u w:val="single"/>
        </w:rPr>
      </w:pPr>
      <w:r w:rsidRPr="00DC36C3">
        <w:rPr>
          <w:u w:val="single"/>
        </w:rPr>
        <w:t>(4) Require identification of every potential hazard; or</w:t>
      </w:r>
    </w:p>
    <w:p w14:paraId="50766C94" w14:textId="77777777" w:rsidR="0010164B" w:rsidRPr="00DC36C3" w:rsidRDefault="0010164B" w:rsidP="0010164B">
      <w:pPr>
        <w:pStyle w:val="SectionBody"/>
        <w:rPr>
          <w:u w:val="single"/>
        </w:rPr>
      </w:pPr>
      <w:r w:rsidRPr="00DC36C3">
        <w:rPr>
          <w:u w:val="single"/>
        </w:rPr>
        <w:t>(5) Expand the liability or legal duty of the division beyond that imposed by general law.</w:t>
      </w:r>
    </w:p>
    <w:p w14:paraId="6A3059C8" w14:textId="77777777" w:rsidR="0010164B" w:rsidRDefault="0010164B" w:rsidP="0010164B">
      <w:pPr>
        <w:pStyle w:val="SectionBody"/>
        <w:sectPr w:rsidR="0010164B" w:rsidSect="0010164B">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5BF13CB3" w14:textId="77777777" w:rsidR="0010164B" w:rsidRPr="00DC36C3" w:rsidRDefault="0010164B" w:rsidP="0010164B">
      <w:pPr>
        <w:pStyle w:val="SectionHeading"/>
        <w:rPr>
          <w:u w:val="single"/>
        </w:rPr>
      </w:pPr>
      <w:r w:rsidRPr="00DC36C3">
        <w:rPr>
          <w:u w:val="single"/>
        </w:rPr>
        <w:t>§17-4B-10. Limitation of liability.</w:t>
      </w:r>
    </w:p>
    <w:p w14:paraId="50B28035" w14:textId="6E4450C4" w:rsidR="0010164B" w:rsidRPr="00DC36C3" w:rsidRDefault="0010164B" w:rsidP="0010164B">
      <w:pPr>
        <w:pStyle w:val="SectionBody"/>
        <w:rPr>
          <w:u w:val="single"/>
        </w:rPr>
      </w:pPr>
      <w:r w:rsidRPr="00DC36C3">
        <w:rPr>
          <w:u w:val="single"/>
        </w:rPr>
        <w:t xml:space="preserve">Nothing in this article shall be construed to create a duty beyond that imposed by general law or to expand the liability of the </w:t>
      </w:r>
      <w:r w:rsidR="0069528A">
        <w:rPr>
          <w:u w:val="single"/>
        </w:rPr>
        <w:t>d</w:t>
      </w:r>
      <w:r w:rsidRPr="00DC36C3">
        <w:rPr>
          <w:u w:val="single"/>
        </w:rPr>
        <w:t>ivision</w:t>
      </w:r>
      <w:r w:rsidR="00753505">
        <w:rPr>
          <w:u w:val="single"/>
        </w:rPr>
        <w:t xml:space="preserve"> or private property owners</w:t>
      </w:r>
      <w:r w:rsidRPr="00DC36C3">
        <w:rPr>
          <w:u w:val="single"/>
        </w:rPr>
        <w:t xml:space="preserve"> for injuries occurring at or near a public river access facility.</w:t>
      </w:r>
    </w:p>
    <w:p w14:paraId="6AED61A5" w14:textId="77777777" w:rsidR="0010164B" w:rsidRDefault="0010164B" w:rsidP="0010164B">
      <w:pPr>
        <w:pStyle w:val="SectionBody"/>
        <w:sectPr w:rsidR="0010164B" w:rsidSect="0010164B">
          <w:type w:val="continuous"/>
          <w:pgSz w:w="12240" w:h="15840" w:code="1"/>
          <w:pgMar w:top="1440" w:right="1440" w:bottom="1440" w:left="1440" w:header="720" w:footer="720" w:gutter="0"/>
          <w:lnNumType w:countBy="1" w:restart="newSection"/>
          <w:cols w:space="720"/>
          <w:titlePg/>
          <w:docGrid w:linePitch="360"/>
        </w:sectPr>
      </w:pPr>
    </w:p>
    <w:p w14:paraId="2FC7E277" w14:textId="77777777" w:rsidR="0010164B" w:rsidRPr="00DC36C3" w:rsidRDefault="0010164B" w:rsidP="0010164B">
      <w:pPr>
        <w:pStyle w:val="SectionHeading"/>
        <w:rPr>
          <w:u w:val="single"/>
        </w:rPr>
      </w:pPr>
      <w:r w:rsidRPr="00DC36C3">
        <w:rPr>
          <w:u w:val="single"/>
        </w:rPr>
        <w:t>§17-4B-11. Interagency coordination.</w:t>
      </w:r>
    </w:p>
    <w:p w14:paraId="2247BBE2" w14:textId="77777777" w:rsidR="0010164B" w:rsidRPr="00DC36C3" w:rsidRDefault="0010164B" w:rsidP="0010164B">
      <w:pPr>
        <w:pStyle w:val="SectionBody"/>
        <w:rPr>
          <w:u w:val="single"/>
        </w:rPr>
      </w:pPr>
      <w:r w:rsidRPr="00DC36C3">
        <w:rPr>
          <w:u w:val="single"/>
        </w:rPr>
        <w:t>The division may coordinate and enter into cooperative agreements with state, federal, regional, or local governmental agencies or political subdivisions for purposes authorized by this article.</w:t>
      </w:r>
    </w:p>
    <w:p w14:paraId="34FF9FF9" w14:textId="77777777" w:rsidR="0010164B" w:rsidRDefault="0010164B" w:rsidP="0010164B">
      <w:pPr>
        <w:pStyle w:val="SectionBody"/>
        <w:sectPr w:rsidR="0010164B" w:rsidSect="0010164B">
          <w:type w:val="continuous"/>
          <w:pgSz w:w="12240" w:h="15840" w:code="1"/>
          <w:pgMar w:top="1440" w:right="1440" w:bottom="1440" w:left="1440" w:header="720" w:footer="720" w:gutter="0"/>
          <w:lnNumType w:countBy="1" w:restart="newSection"/>
          <w:cols w:space="720"/>
          <w:titlePg/>
          <w:docGrid w:linePitch="360"/>
        </w:sectPr>
      </w:pPr>
    </w:p>
    <w:p w14:paraId="4DA8E940" w14:textId="77777777" w:rsidR="0010164B" w:rsidRPr="00DC36C3" w:rsidRDefault="0010164B" w:rsidP="0010164B">
      <w:pPr>
        <w:pStyle w:val="SectionHeading"/>
        <w:rPr>
          <w:u w:val="single"/>
        </w:rPr>
      </w:pPr>
      <w:r w:rsidRPr="00DC36C3">
        <w:rPr>
          <w:u w:val="single"/>
        </w:rPr>
        <w:t>§17-4B-12. Grant and funding authority — governmental sources.</w:t>
      </w:r>
    </w:p>
    <w:p w14:paraId="64091543" w14:textId="77777777" w:rsidR="0010164B" w:rsidRPr="00DC36C3" w:rsidRDefault="0010164B" w:rsidP="0010164B">
      <w:pPr>
        <w:pStyle w:val="SectionBody"/>
        <w:rPr>
          <w:u w:val="single"/>
        </w:rPr>
      </w:pPr>
      <w:r w:rsidRPr="00DC36C3">
        <w:rPr>
          <w:u w:val="single"/>
        </w:rPr>
        <w:t xml:space="preserve">The division may apply for, accept, and </w:t>
      </w:r>
      <w:proofErr w:type="gramStart"/>
      <w:r w:rsidRPr="00DC36C3">
        <w:rPr>
          <w:u w:val="single"/>
        </w:rPr>
        <w:t>expend</w:t>
      </w:r>
      <w:proofErr w:type="gramEnd"/>
      <w:r w:rsidRPr="00DC36C3">
        <w:rPr>
          <w:u w:val="single"/>
        </w:rPr>
        <w:t xml:space="preserve"> state or federal grants, mitigation funds, enhancement funds, or other public monies to support public river access facilities authorized by this article.</w:t>
      </w:r>
    </w:p>
    <w:p w14:paraId="4B81A373" w14:textId="77777777" w:rsidR="0010164B" w:rsidRDefault="0010164B" w:rsidP="0010164B">
      <w:pPr>
        <w:pStyle w:val="SectionBody"/>
        <w:sectPr w:rsidR="0010164B" w:rsidSect="0010164B">
          <w:type w:val="continuous"/>
          <w:pgSz w:w="12240" w:h="15840" w:code="1"/>
          <w:pgMar w:top="1440" w:right="1440" w:bottom="1440" w:left="1440" w:header="720" w:footer="720" w:gutter="0"/>
          <w:lnNumType w:countBy="1" w:restart="newSection"/>
          <w:cols w:space="720"/>
          <w:titlePg/>
          <w:docGrid w:linePitch="360"/>
        </w:sectPr>
      </w:pPr>
    </w:p>
    <w:p w14:paraId="47685323" w14:textId="77777777" w:rsidR="0010164B" w:rsidRPr="00DC36C3" w:rsidRDefault="0010164B" w:rsidP="0010164B">
      <w:pPr>
        <w:pStyle w:val="SectionHeading"/>
        <w:rPr>
          <w:u w:val="single"/>
        </w:rPr>
      </w:pPr>
      <w:r w:rsidRPr="00DC36C3">
        <w:rPr>
          <w:u w:val="single"/>
        </w:rPr>
        <w:t>§17-4B-13. Grant and funding authority — non-governmental sources.</w:t>
      </w:r>
    </w:p>
    <w:p w14:paraId="084A2FD3" w14:textId="77777777" w:rsidR="0010164B" w:rsidRPr="00DC36C3" w:rsidRDefault="0010164B" w:rsidP="0010164B">
      <w:pPr>
        <w:pStyle w:val="SectionBody"/>
        <w:rPr>
          <w:u w:val="single"/>
        </w:rPr>
      </w:pPr>
      <w:r w:rsidRPr="00DC36C3">
        <w:rPr>
          <w:u w:val="single"/>
        </w:rPr>
        <w:t xml:space="preserve">(a) The </w:t>
      </w:r>
      <w:r>
        <w:rPr>
          <w:u w:val="single"/>
        </w:rPr>
        <w:t>d</w:t>
      </w:r>
      <w:r w:rsidRPr="00DC36C3">
        <w:rPr>
          <w:u w:val="single"/>
        </w:rPr>
        <w:t>ivision may accept grants, donations, or financial assistance from non-governmental sources for purposes authorized by this article.</w:t>
      </w:r>
    </w:p>
    <w:p w14:paraId="2119576B" w14:textId="77777777" w:rsidR="0010164B" w:rsidRPr="00DC36C3" w:rsidRDefault="0010164B" w:rsidP="0010164B">
      <w:pPr>
        <w:pStyle w:val="SectionBody"/>
        <w:rPr>
          <w:u w:val="single"/>
        </w:rPr>
      </w:pPr>
      <w:r w:rsidRPr="00DC36C3">
        <w:rPr>
          <w:u w:val="single"/>
        </w:rPr>
        <w:t>(b) Such acceptance shall not confer ownership, control, naming rights, or management authority, expand acquisition authority, or impose conditions inconsistent with this article.</w:t>
      </w:r>
    </w:p>
    <w:p w14:paraId="643B6C53" w14:textId="77777777" w:rsidR="0010164B" w:rsidRPr="00DC36C3" w:rsidRDefault="0010164B" w:rsidP="0010164B">
      <w:pPr>
        <w:pStyle w:val="SectionBody"/>
        <w:rPr>
          <w:u w:val="single"/>
        </w:rPr>
      </w:pPr>
      <w:r w:rsidRPr="00DC36C3">
        <w:rPr>
          <w:u w:val="single"/>
        </w:rPr>
        <w:t>(c) Public or grant funds may be used to support voluntary property acquisition</w:t>
      </w:r>
      <w:r>
        <w:rPr>
          <w:u w:val="single"/>
        </w:rPr>
        <w:t xml:space="preserve"> </w:t>
      </w:r>
      <w:r w:rsidRPr="003F2B47">
        <w:rPr>
          <w:u w:val="single"/>
        </w:rPr>
        <w:t>authorized under §17-4</w:t>
      </w:r>
      <w:r>
        <w:rPr>
          <w:u w:val="single"/>
        </w:rPr>
        <w:t>B</w:t>
      </w:r>
      <w:r w:rsidRPr="003F2B47">
        <w:rPr>
          <w:u w:val="single"/>
        </w:rPr>
        <w:t>-6 of this article</w:t>
      </w:r>
      <w:r w:rsidRPr="00DC36C3">
        <w:rPr>
          <w:u w:val="single"/>
        </w:rPr>
        <w:t>.</w:t>
      </w:r>
    </w:p>
    <w:p w14:paraId="56B79ECB" w14:textId="77777777" w:rsidR="0010164B" w:rsidRPr="00DC36C3" w:rsidRDefault="0010164B" w:rsidP="0010164B">
      <w:pPr>
        <w:pStyle w:val="SectionBody"/>
        <w:rPr>
          <w:u w:val="single"/>
        </w:rPr>
        <w:sectPr w:rsidR="0010164B" w:rsidRPr="00DC36C3" w:rsidSect="0010164B">
          <w:type w:val="continuous"/>
          <w:pgSz w:w="12240" w:h="15840" w:code="1"/>
          <w:pgMar w:top="1440" w:right="1440" w:bottom="1440" w:left="1440" w:header="720" w:footer="720" w:gutter="0"/>
          <w:lnNumType w:countBy="1" w:restart="newSection"/>
          <w:cols w:space="720"/>
          <w:titlePg/>
          <w:docGrid w:linePitch="360"/>
        </w:sectPr>
      </w:pPr>
    </w:p>
    <w:p w14:paraId="5D53A823" w14:textId="77777777" w:rsidR="0010164B" w:rsidRPr="00DC36C3" w:rsidRDefault="0010164B" w:rsidP="0010164B">
      <w:pPr>
        <w:pStyle w:val="SectionHeading"/>
        <w:rPr>
          <w:u w:val="single"/>
        </w:rPr>
      </w:pPr>
      <w:r w:rsidRPr="00DC36C3">
        <w:rPr>
          <w:u w:val="single"/>
        </w:rPr>
        <w:t>§17-4B-14. Legislative review.</w:t>
      </w:r>
    </w:p>
    <w:p w14:paraId="56E872FE" w14:textId="537F946B" w:rsidR="00E831B3" w:rsidRPr="00DA3ACC" w:rsidRDefault="0010164B" w:rsidP="00DA3ACC">
      <w:pPr>
        <w:pStyle w:val="SectionBody"/>
        <w:rPr>
          <w:u w:val="single"/>
        </w:rPr>
      </w:pPr>
      <w:r w:rsidRPr="00DC36C3">
        <w:rPr>
          <w:u w:val="single"/>
        </w:rPr>
        <w:t xml:space="preserve">Within five years of enactment, the </w:t>
      </w:r>
      <w:r>
        <w:rPr>
          <w:u w:val="single"/>
        </w:rPr>
        <w:t>d</w:t>
      </w:r>
      <w:r w:rsidRPr="00DC36C3">
        <w:rPr>
          <w:u w:val="single"/>
        </w:rPr>
        <w:t xml:space="preserve">ivision shall report to the Joint Committee on Government and Finance regarding implementation, safety outcomes, and funding sources </w:t>
      </w:r>
      <w:r w:rsidRPr="00DC36C3">
        <w:rPr>
          <w:u w:val="single"/>
        </w:rPr>
        <w:lastRenderedPageBreak/>
        <w:t>utilized under this article.</w:t>
      </w:r>
    </w:p>
    <w:sectPr w:rsidR="00E831B3" w:rsidRPr="00DA3ACC" w:rsidSect="001016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C2BD" w14:textId="77777777" w:rsidR="00D944B7" w:rsidRPr="00B844FE" w:rsidRDefault="00D944B7" w:rsidP="00B844FE">
      <w:r>
        <w:separator/>
      </w:r>
    </w:p>
  </w:endnote>
  <w:endnote w:type="continuationSeparator" w:id="0">
    <w:p w14:paraId="3C7E373E" w14:textId="77777777" w:rsidR="00D944B7" w:rsidRPr="00B844FE" w:rsidRDefault="00D944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DA2C" w14:textId="77777777" w:rsidR="0010164B" w:rsidRDefault="0010164B" w:rsidP="001016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4F8E8C" w14:textId="77777777" w:rsidR="0010164B" w:rsidRPr="0010164B" w:rsidRDefault="0010164B" w:rsidP="00101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7B99" w14:textId="77777777" w:rsidR="0010164B" w:rsidRDefault="0010164B" w:rsidP="003531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F84D36" w14:textId="77777777" w:rsidR="0010164B" w:rsidRPr="0010164B" w:rsidRDefault="0010164B" w:rsidP="00101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BBEC" w14:textId="77777777" w:rsidR="0010164B" w:rsidRPr="0010164B" w:rsidRDefault="0010164B" w:rsidP="001016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83D7" w14:textId="77777777" w:rsidR="0010164B" w:rsidRDefault="0010164B" w:rsidP="003531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F2FB48F" w14:textId="77777777" w:rsidR="0010164B" w:rsidRPr="0010164B" w:rsidRDefault="0010164B" w:rsidP="001016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F9EF" w14:textId="77777777" w:rsidR="0010164B" w:rsidRDefault="0010164B" w:rsidP="003531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4C327C2" w14:textId="77777777" w:rsidR="0010164B" w:rsidRPr="0010164B" w:rsidRDefault="0010164B" w:rsidP="001016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978B" w14:textId="77777777" w:rsidR="0010164B" w:rsidRDefault="0010164B" w:rsidP="003531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097FD2" w14:textId="77777777" w:rsidR="0010164B" w:rsidRPr="0010164B" w:rsidRDefault="0010164B" w:rsidP="0010164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5749" w14:textId="77777777" w:rsidR="0010164B" w:rsidRDefault="0010164B" w:rsidP="003531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AE5088" w14:textId="77777777" w:rsidR="0010164B" w:rsidRPr="0010164B" w:rsidRDefault="0010164B" w:rsidP="0010164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1082" w14:textId="77777777" w:rsidR="0010164B" w:rsidRDefault="0010164B" w:rsidP="003531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B9FE07" w14:textId="77777777" w:rsidR="0010164B" w:rsidRPr="0010164B" w:rsidRDefault="0010164B" w:rsidP="00101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E9A7" w14:textId="77777777" w:rsidR="00D944B7" w:rsidRPr="00B844FE" w:rsidRDefault="00D944B7" w:rsidP="00B844FE">
      <w:r>
        <w:separator/>
      </w:r>
    </w:p>
  </w:footnote>
  <w:footnote w:type="continuationSeparator" w:id="0">
    <w:p w14:paraId="3E45A218" w14:textId="77777777" w:rsidR="00D944B7" w:rsidRPr="00B844FE" w:rsidRDefault="00D944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D6F7" w14:textId="77777777" w:rsidR="0010164B" w:rsidRPr="0010164B" w:rsidRDefault="0010164B" w:rsidP="0010164B">
    <w:pPr>
      <w:pStyle w:val="Header"/>
    </w:pPr>
    <w:r>
      <w:t>CS for SB 708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5058" w14:textId="77777777" w:rsidR="0010164B" w:rsidRPr="0010164B" w:rsidRDefault="0010164B" w:rsidP="0010164B">
    <w:pPr>
      <w:pStyle w:val="Header"/>
    </w:pPr>
    <w:r>
      <w:t>CS for SB 708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C3CF" w14:textId="77777777" w:rsidR="0010164B" w:rsidRPr="0010164B" w:rsidRDefault="0010164B" w:rsidP="0010164B">
    <w:pPr>
      <w:pStyle w:val="Header"/>
    </w:pPr>
    <w:r>
      <w:t>CS for SB 708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8B"/>
    <w:rsid w:val="00002112"/>
    <w:rsid w:val="0000526A"/>
    <w:rsid w:val="00085D22"/>
    <w:rsid w:val="000C5C77"/>
    <w:rsid w:val="0010070F"/>
    <w:rsid w:val="0010164B"/>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57403"/>
    <w:rsid w:val="004910AE"/>
    <w:rsid w:val="004B2795"/>
    <w:rsid w:val="004C13DD"/>
    <w:rsid w:val="004E3441"/>
    <w:rsid w:val="00571DC3"/>
    <w:rsid w:val="005A5366"/>
    <w:rsid w:val="005F448B"/>
    <w:rsid w:val="00605172"/>
    <w:rsid w:val="00637E73"/>
    <w:rsid w:val="006471C6"/>
    <w:rsid w:val="006565E8"/>
    <w:rsid w:val="0068613F"/>
    <w:rsid w:val="006865E9"/>
    <w:rsid w:val="00691A70"/>
    <w:rsid w:val="00691F3E"/>
    <w:rsid w:val="00694BFB"/>
    <w:rsid w:val="0069528A"/>
    <w:rsid w:val="006A106B"/>
    <w:rsid w:val="006C523D"/>
    <w:rsid w:val="006D4036"/>
    <w:rsid w:val="00753505"/>
    <w:rsid w:val="007856FA"/>
    <w:rsid w:val="007E02CF"/>
    <w:rsid w:val="007F1CF5"/>
    <w:rsid w:val="0081249D"/>
    <w:rsid w:val="00834EDE"/>
    <w:rsid w:val="008736AA"/>
    <w:rsid w:val="008D275D"/>
    <w:rsid w:val="00952402"/>
    <w:rsid w:val="00980327"/>
    <w:rsid w:val="009E589E"/>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BF33BD"/>
    <w:rsid w:val="00C04BD3"/>
    <w:rsid w:val="00C170DE"/>
    <w:rsid w:val="00C33014"/>
    <w:rsid w:val="00C33434"/>
    <w:rsid w:val="00C341F5"/>
    <w:rsid w:val="00C34869"/>
    <w:rsid w:val="00C42EB6"/>
    <w:rsid w:val="00C7593A"/>
    <w:rsid w:val="00C8089A"/>
    <w:rsid w:val="00C85096"/>
    <w:rsid w:val="00CB20EF"/>
    <w:rsid w:val="00CD12CB"/>
    <w:rsid w:val="00CD36CF"/>
    <w:rsid w:val="00CD3F81"/>
    <w:rsid w:val="00CF1DCA"/>
    <w:rsid w:val="00D54447"/>
    <w:rsid w:val="00D5544F"/>
    <w:rsid w:val="00D579FC"/>
    <w:rsid w:val="00D73EC8"/>
    <w:rsid w:val="00D944B7"/>
    <w:rsid w:val="00DA3ACC"/>
    <w:rsid w:val="00DC75EF"/>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74D4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1E060"/>
  <w15:chartTrackingRefBased/>
  <w15:docId w15:val="{5CA8D85C-0699-4B73-8F51-1A5A8965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0164B"/>
    <w:rPr>
      <w:rFonts w:eastAsia="Calibri"/>
      <w:b/>
      <w:caps/>
      <w:color w:val="000000"/>
      <w:sz w:val="24"/>
    </w:rPr>
  </w:style>
  <w:style w:type="character" w:customStyle="1" w:styleId="SectionBodyChar">
    <w:name w:val="Section Body Char"/>
    <w:link w:val="SectionBody"/>
    <w:rsid w:val="0010164B"/>
    <w:rPr>
      <w:rFonts w:eastAsia="Calibri"/>
      <w:color w:val="000000"/>
    </w:rPr>
  </w:style>
  <w:style w:type="character" w:customStyle="1" w:styleId="SectionHeadingChar">
    <w:name w:val="Section Heading Char"/>
    <w:link w:val="SectionHeading"/>
    <w:rsid w:val="0010164B"/>
    <w:rPr>
      <w:rFonts w:eastAsia="Calibri"/>
      <w:b/>
      <w:color w:val="000000"/>
    </w:rPr>
  </w:style>
  <w:style w:type="character" w:styleId="PageNumber">
    <w:name w:val="page number"/>
    <w:basedOn w:val="DefaultParagraphFont"/>
    <w:uiPriority w:val="99"/>
    <w:semiHidden/>
    <w:locked/>
    <w:rsid w:val="00101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EDEDED009D4559A669284EEF325B16"/>
        <w:category>
          <w:name w:val="General"/>
          <w:gallery w:val="placeholder"/>
        </w:category>
        <w:types>
          <w:type w:val="bbPlcHdr"/>
        </w:types>
        <w:behaviors>
          <w:behavior w:val="content"/>
        </w:behaviors>
        <w:guid w:val="{A9F4DA93-0D23-4478-8FD5-061582E77561}"/>
      </w:docPartPr>
      <w:docPartBody>
        <w:p w:rsidR="00E41E2D" w:rsidRDefault="00E41E2D">
          <w:pPr>
            <w:pStyle w:val="6CEDEDED009D4559A669284EEF325B16"/>
          </w:pPr>
          <w:r w:rsidRPr="00B844FE">
            <w:t>Prefix Text</w:t>
          </w:r>
        </w:p>
      </w:docPartBody>
    </w:docPart>
    <w:docPart>
      <w:docPartPr>
        <w:name w:val="EC99F706BECD4C1C8EA95E942A1A3127"/>
        <w:category>
          <w:name w:val="General"/>
          <w:gallery w:val="placeholder"/>
        </w:category>
        <w:types>
          <w:type w:val="bbPlcHdr"/>
        </w:types>
        <w:behaviors>
          <w:behavior w:val="content"/>
        </w:behaviors>
        <w:guid w:val="{6F3CA729-8324-4447-A80C-DAC6959BC73E}"/>
      </w:docPartPr>
      <w:docPartBody>
        <w:p w:rsidR="00E41E2D" w:rsidRDefault="00E41E2D">
          <w:pPr>
            <w:pStyle w:val="EC99F706BECD4C1C8EA95E942A1A3127"/>
          </w:pPr>
          <w:r w:rsidRPr="00B844FE">
            <w:t>[Type here]</w:t>
          </w:r>
        </w:p>
      </w:docPartBody>
    </w:docPart>
    <w:docPart>
      <w:docPartPr>
        <w:name w:val="6732C83F801E4579B99705194045A4F3"/>
        <w:category>
          <w:name w:val="General"/>
          <w:gallery w:val="placeholder"/>
        </w:category>
        <w:types>
          <w:type w:val="bbPlcHdr"/>
        </w:types>
        <w:behaviors>
          <w:behavior w:val="content"/>
        </w:behaviors>
        <w:guid w:val="{73B18E14-1A95-40CF-B862-408D9AFAC807}"/>
      </w:docPartPr>
      <w:docPartBody>
        <w:p w:rsidR="00E41E2D" w:rsidRDefault="00E41E2D">
          <w:pPr>
            <w:pStyle w:val="6732C83F801E4579B99705194045A4F3"/>
          </w:pPr>
          <w:r w:rsidRPr="00B844FE">
            <w:t>Number</w:t>
          </w:r>
        </w:p>
      </w:docPartBody>
    </w:docPart>
    <w:docPart>
      <w:docPartPr>
        <w:name w:val="4837286CB82F4D83869D87B7B2C389AF"/>
        <w:category>
          <w:name w:val="General"/>
          <w:gallery w:val="placeholder"/>
        </w:category>
        <w:types>
          <w:type w:val="bbPlcHdr"/>
        </w:types>
        <w:behaviors>
          <w:behavior w:val="content"/>
        </w:behaviors>
        <w:guid w:val="{16006FC9-4290-47FF-8493-18E047CE4BD0}"/>
      </w:docPartPr>
      <w:docPartBody>
        <w:p w:rsidR="00E41E2D" w:rsidRDefault="00E41E2D">
          <w:pPr>
            <w:pStyle w:val="4837286CB82F4D83869D87B7B2C389AF"/>
          </w:pPr>
          <w:r>
            <w:rPr>
              <w:rStyle w:val="PlaceholderText"/>
            </w:rPr>
            <w:t>January 14, 2026</w:t>
          </w:r>
        </w:p>
      </w:docPartBody>
    </w:docPart>
    <w:docPart>
      <w:docPartPr>
        <w:name w:val="AC7FDDE639D846C39A2EB73402D2C6B7"/>
        <w:category>
          <w:name w:val="General"/>
          <w:gallery w:val="placeholder"/>
        </w:category>
        <w:types>
          <w:type w:val="bbPlcHdr"/>
        </w:types>
        <w:behaviors>
          <w:behavior w:val="content"/>
        </w:behaviors>
        <w:guid w:val="{FBE188B9-C73B-4166-9758-AFBD82071A19}"/>
      </w:docPartPr>
      <w:docPartBody>
        <w:p w:rsidR="00E41E2D" w:rsidRDefault="00E41E2D">
          <w:pPr>
            <w:pStyle w:val="AC7FDDE639D846C39A2EB73402D2C6B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2D"/>
    <w:rsid w:val="0068613F"/>
    <w:rsid w:val="007856FA"/>
    <w:rsid w:val="008B799F"/>
    <w:rsid w:val="009E589E"/>
    <w:rsid w:val="00C170DE"/>
    <w:rsid w:val="00C8089A"/>
    <w:rsid w:val="00D5544F"/>
    <w:rsid w:val="00E41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EDEDED009D4559A669284EEF325B16">
    <w:name w:val="6CEDEDED009D4559A669284EEF325B16"/>
  </w:style>
  <w:style w:type="paragraph" w:customStyle="1" w:styleId="EC99F706BECD4C1C8EA95E942A1A3127">
    <w:name w:val="EC99F706BECD4C1C8EA95E942A1A3127"/>
  </w:style>
  <w:style w:type="paragraph" w:customStyle="1" w:styleId="6732C83F801E4579B99705194045A4F3">
    <w:name w:val="6732C83F801E4579B99705194045A4F3"/>
  </w:style>
  <w:style w:type="character" w:styleId="PlaceholderText">
    <w:name w:val="Placeholder Text"/>
    <w:basedOn w:val="DefaultParagraphFont"/>
    <w:uiPriority w:val="99"/>
    <w:semiHidden/>
    <w:rsid w:val="00E41E2D"/>
    <w:rPr>
      <w:color w:val="808080"/>
    </w:rPr>
  </w:style>
  <w:style w:type="paragraph" w:customStyle="1" w:styleId="4837286CB82F4D83869D87B7B2C389AF">
    <w:name w:val="4837286CB82F4D83869D87B7B2C389AF"/>
  </w:style>
  <w:style w:type="paragraph" w:customStyle="1" w:styleId="AC7FDDE639D846C39A2EB73402D2C6B7">
    <w:name w:val="AC7FDDE639D846C39A2EB73402D2C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8</Pages>
  <Words>1519</Words>
  <Characters>9444</Characters>
  <Application>Microsoft Office Word</Application>
  <DocSecurity>0</DocSecurity>
  <Lines>181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Kristin Jones</cp:lastModifiedBy>
  <cp:revision>5</cp:revision>
  <cp:lastPrinted>2026-02-11T19:06:00Z</cp:lastPrinted>
  <dcterms:created xsi:type="dcterms:W3CDTF">2026-02-11T19:08:00Z</dcterms:created>
  <dcterms:modified xsi:type="dcterms:W3CDTF">2026-02-11T19:38:00Z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bbde4527-dfd6-4a9b-a345-b23531c2f325</vt:lpwstr>
  </property>
</Properties>
</file>